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7CA0" w14:textId="77777777" w:rsidR="00AA1991" w:rsidRDefault="00AA1991">
      <w:pPr>
        <w:pStyle w:val="BodyText"/>
        <w:rPr>
          <w:rFonts w:ascii="Times New Roman"/>
          <w:sz w:val="24"/>
        </w:rPr>
      </w:pPr>
    </w:p>
    <w:p w14:paraId="3596ED4D" w14:textId="77777777" w:rsidR="00AA1991" w:rsidRDefault="00AA1991">
      <w:pPr>
        <w:pStyle w:val="BodyText"/>
        <w:rPr>
          <w:rFonts w:ascii="Times New Roman"/>
          <w:sz w:val="24"/>
        </w:rPr>
      </w:pPr>
    </w:p>
    <w:p w14:paraId="7A1A8161" w14:textId="77777777" w:rsidR="00AA1991" w:rsidRDefault="00AA1991">
      <w:pPr>
        <w:pStyle w:val="BodyText"/>
        <w:rPr>
          <w:rFonts w:ascii="Times New Roman"/>
          <w:sz w:val="24"/>
        </w:rPr>
      </w:pPr>
    </w:p>
    <w:p w14:paraId="65E26158" w14:textId="77777777" w:rsidR="00AA1991" w:rsidRDefault="00AA1991">
      <w:pPr>
        <w:pStyle w:val="BodyText"/>
        <w:rPr>
          <w:rFonts w:ascii="Times New Roman"/>
          <w:sz w:val="24"/>
        </w:rPr>
      </w:pPr>
    </w:p>
    <w:p w14:paraId="38BD5798" w14:textId="77777777" w:rsidR="00AA1991" w:rsidRDefault="00AA1991">
      <w:pPr>
        <w:pStyle w:val="BodyText"/>
        <w:rPr>
          <w:rFonts w:ascii="Times New Roman"/>
          <w:sz w:val="24"/>
        </w:rPr>
      </w:pPr>
    </w:p>
    <w:p w14:paraId="52D627E7" w14:textId="77777777" w:rsidR="00AA1991" w:rsidRDefault="00AA1991">
      <w:pPr>
        <w:pStyle w:val="BodyText"/>
        <w:rPr>
          <w:rFonts w:ascii="Times New Roman"/>
          <w:sz w:val="24"/>
        </w:rPr>
      </w:pPr>
    </w:p>
    <w:p w14:paraId="7CC59FE8" w14:textId="77777777" w:rsidR="00AA1991" w:rsidRDefault="00AA1991">
      <w:pPr>
        <w:pStyle w:val="BodyText"/>
        <w:spacing w:before="35"/>
        <w:rPr>
          <w:rFonts w:ascii="Times New Roman"/>
          <w:sz w:val="24"/>
        </w:rPr>
      </w:pPr>
    </w:p>
    <w:p w14:paraId="44948310" w14:textId="7CCD8E3E" w:rsidR="00AA1991" w:rsidRDefault="00666ADD">
      <w:pPr>
        <w:pStyle w:val="Title"/>
        <w:spacing w:line="448" w:lineRule="auto"/>
      </w:pPr>
      <w:r>
        <w:t>Guidance</w:t>
      </w:r>
      <w:r>
        <w:rPr>
          <w:spacing w:val="-7"/>
        </w:rPr>
        <w:t xml:space="preserve"> </w:t>
      </w:r>
      <w:r>
        <w:t>for</w:t>
      </w:r>
      <w:r>
        <w:rPr>
          <w:spacing w:val="-6"/>
        </w:rPr>
        <w:t xml:space="preserve"> </w:t>
      </w:r>
      <w:r>
        <w:t>Selling</w:t>
      </w:r>
      <w:r>
        <w:rPr>
          <w:spacing w:val="-9"/>
        </w:rPr>
        <w:t xml:space="preserve"> </w:t>
      </w:r>
      <w:r>
        <w:t>Alternative</w:t>
      </w:r>
      <w:r>
        <w:rPr>
          <w:spacing w:val="-6"/>
        </w:rPr>
        <w:t xml:space="preserve"> </w:t>
      </w:r>
      <w:r>
        <w:t>Fuels</w:t>
      </w:r>
      <w:r>
        <w:rPr>
          <w:spacing w:val="-6"/>
        </w:rPr>
        <w:t xml:space="preserve"> </w:t>
      </w:r>
      <w:r>
        <w:t>to</w:t>
      </w:r>
      <w:r>
        <w:rPr>
          <w:spacing w:val="-6"/>
        </w:rPr>
        <w:t xml:space="preserve"> </w:t>
      </w:r>
      <w:r>
        <w:t xml:space="preserve">Airlines </w:t>
      </w:r>
      <w:r w:rsidR="00663622">
        <w:t xml:space="preserve">Updated </w:t>
      </w:r>
      <w:r w:rsidR="00F624D2">
        <w:t>September</w:t>
      </w:r>
      <w:r w:rsidR="00895025">
        <w:t xml:space="preserve"> 2025</w:t>
      </w:r>
    </w:p>
    <w:p w14:paraId="1074D95A" w14:textId="77777777" w:rsidR="00AA1991" w:rsidRDefault="00AA1991">
      <w:pPr>
        <w:pStyle w:val="BodyText"/>
        <w:rPr>
          <w:b/>
          <w:sz w:val="24"/>
        </w:rPr>
      </w:pPr>
    </w:p>
    <w:p w14:paraId="6DC311AE" w14:textId="77777777" w:rsidR="00AA1991" w:rsidRDefault="00AA1991">
      <w:pPr>
        <w:pStyle w:val="BodyText"/>
        <w:rPr>
          <w:b/>
          <w:sz w:val="24"/>
        </w:rPr>
      </w:pPr>
    </w:p>
    <w:p w14:paraId="6F8A450E" w14:textId="77777777" w:rsidR="00AA1991" w:rsidRDefault="00AA1991">
      <w:pPr>
        <w:pStyle w:val="BodyText"/>
        <w:spacing w:before="206"/>
        <w:rPr>
          <w:b/>
          <w:sz w:val="24"/>
        </w:rPr>
      </w:pPr>
    </w:p>
    <w:p w14:paraId="26882C3D" w14:textId="77777777" w:rsidR="00AA1991" w:rsidRDefault="00666ADD">
      <w:pPr>
        <w:ind w:left="1816" w:right="2693"/>
        <w:jc w:val="center"/>
        <w:rPr>
          <w:sz w:val="24"/>
        </w:rPr>
      </w:pPr>
      <w:r>
        <w:rPr>
          <w:sz w:val="24"/>
        </w:rPr>
        <w:t>A</w:t>
      </w:r>
      <w:r>
        <w:rPr>
          <w:spacing w:val="-1"/>
          <w:sz w:val="24"/>
        </w:rPr>
        <w:t xml:space="preserve"> </w:t>
      </w:r>
      <w:r>
        <w:rPr>
          <w:sz w:val="24"/>
        </w:rPr>
        <w:t>Joint</w:t>
      </w:r>
      <w:r>
        <w:rPr>
          <w:spacing w:val="-3"/>
          <w:sz w:val="24"/>
        </w:rPr>
        <w:t xml:space="preserve"> </w:t>
      </w:r>
      <w:r>
        <w:rPr>
          <w:sz w:val="24"/>
        </w:rPr>
        <w:t>Publication</w:t>
      </w:r>
      <w:r>
        <w:rPr>
          <w:spacing w:val="-3"/>
          <w:sz w:val="24"/>
        </w:rPr>
        <w:t xml:space="preserve"> </w:t>
      </w:r>
      <w:r>
        <w:rPr>
          <w:sz w:val="24"/>
        </w:rPr>
        <w:t>of</w:t>
      </w:r>
      <w:r>
        <w:rPr>
          <w:spacing w:val="2"/>
          <w:sz w:val="24"/>
        </w:rPr>
        <w:t xml:space="preserve"> </w:t>
      </w:r>
      <w:r>
        <w:rPr>
          <w:spacing w:val="-5"/>
          <w:sz w:val="24"/>
        </w:rPr>
        <w:t>the</w:t>
      </w:r>
    </w:p>
    <w:p w14:paraId="5115E744" w14:textId="19BA6091" w:rsidR="00AA1991" w:rsidRDefault="00666ADD">
      <w:pPr>
        <w:spacing w:before="115" w:line="343" w:lineRule="auto"/>
        <w:ind w:left="562" w:right="1441"/>
        <w:jc w:val="center"/>
        <w:rPr>
          <w:sz w:val="24"/>
        </w:rPr>
      </w:pPr>
      <w:r>
        <w:rPr>
          <w:sz w:val="24"/>
        </w:rPr>
        <w:t>Commercial</w:t>
      </w:r>
      <w:r>
        <w:rPr>
          <w:spacing w:val="-7"/>
          <w:sz w:val="24"/>
        </w:rPr>
        <w:t xml:space="preserve"> </w:t>
      </w:r>
      <w:r>
        <w:rPr>
          <w:sz w:val="24"/>
        </w:rPr>
        <w:t>Aviation</w:t>
      </w:r>
      <w:r>
        <w:rPr>
          <w:spacing w:val="-4"/>
          <w:sz w:val="24"/>
        </w:rPr>
        <w:t xml:space="preserve"> </w:t>
      </w:r>
      <w:r>
        <w:rPr>
          <w:sz w:val="24"/>
        </w:rPr>
        <w:t>Alternative</w:t>
      </w:r>
      <w:r>
        <w:rPr>
          <w:spacing w:val="-4"/>
          <w:sz w:val="24"/>
        </w:rPr>
        <w:t xml:space="preserve"> </w:t>
      </w:r>
      <w:r>
        <w:rPr>
          <w:sz w:val="24"/>
        </w:rPr>
        <w:t>Fuels</w:t>
      </w:r>
      <w:r>
        <w:rPr>
          <w:spacing w:val="-4"/>
          <w:sz w:val="24"/>
        </w:rPr>
        <w:t xml:space="preserve"> </w:t>
      </w:r>
      <w:r>
        <w:rPr>
          <w:sz w:val="24"/>
        </w:rPr>
        <w:t>Initiative</w:t>
      </w:r>
      <w:r>
        <w:rPr>
          <w:position w:val="8"/>
          <w:sz w:val="16"/>
        </w:rPr>
        <w:t>®</w:t>
      </w:r>
      <w:r>
        <w:rPr>
          <w:spacing w:val="17"/>
          <w:position w:val="8"/>
          <w:sz w:val="16"/>
        </w:rPr>
        <w:t xml:space="preserve"> </w:t>
      </w:r>
      <w:r>
        <w:rPr>
          <w:sz w:val="24"/>
        </w:rPr>
        <w:t>(CAAFI)</w:t>
      </w:r>
      <w:r>
        <w:rPr>
          <w:spacing w:val="-23"/>
          <w:sz w:val="24"/>
        </w:rPr>
        <w:t xml:space="preserve"> </w:t>
      </w:r>
      <w:r>
        <w:rPr>
          <w:sz w:val="24"/>
        </w:rPr>
        <w:t>Business</w:t>
      </w:r>
      <w:r>
        <w:rPr>
          <w:spacing w:val="-7"/>
          <w:sz w:val="24"/>
        </w:rPr>
        <w:t xml:space="preserve"> </w:t>
      </w:r>
      <w:r>
        <w:rPr>
          <w:sz w:val="24"/>
        </w:rPr>
        <w:t>Team</w:t>
      </w:r>
      <w:r>
        <w:rPr>
          <w:spacing w:val="-5"/>
          <w:sz w:val="24"/>
        </w:rPr>
        <w:t xml:space="preserve"> </w:t>
      </w:r>
      <w:r>
        <w:rPr>
          <w:sz w:val="24"/>
        </w:rPr>
        <w:t>and the Airlines for America (A4A)</w:t>
      </w:r>
      <w:r>
        <w:rPr>
          <w:spacing w:val="-9"/>
          <w:sz w:val="24"/>
        </w:rPr>
        <w:t xml:space="preserve"> </w:t>
      </w:r>
      <w:r>
        <w:rPr>
          <w:sz w:val="24"/>
        </w:rPr>
        <w:t>Energy Council</w:t>
      </w:r>
      <w:r w:rsidR="00D453C4">
        <w:rPr>
          <w:sz w:val="24"/>
        </w:rPr>
        <w:t xml:space="preserve"> and SAF Committee</w:t>
      </w:r>
    </w:p>
    <w:p w14:paraId="50560401" w14:textId="77777777" w:rsidR="00AA1991" w:rsidRDefault="00AA1991">
      <w:pPr>
        <w:pStyle w:val="BodyText"/>
      </w:pPr>
    </w:p>
    <w:p w14:paraId="0EE46E36" w14:textId="77777777" w:rsidR="00AA1991" w:rsidRDefault="00AA1991">
      <w:pPr>
        <w:pStyle w:val="BodyText"/>
      </w:pPr>
    </w:p>
    <w:p w14:paraId="6C64CAE8" w14:textId="77777777" w:rsidR="00AA1991" w:rsidRDefault="00AA1991">
      <w:pPr>
        <w:pStyle w:val="BodyText"/>
      </w:pPr>
    </w:p>
    <w:p w14:paraId="71C91672" w14:textId="77777777" w:rsidR="00AA1991" w:rsidRDefault="00AA1991">
      <w:pPr>
        <w:pStyle w:val="BodyText"/>
      </w:pPr>
    </w:p>
    <w:p w14:paraId="4A6F1078" w14:textId="77777777" w:rsidR="00AA1991" w:rsidRDefault="00AA1991">
      <w:pPr>
        <w:pStyle w:val="BodyText"/>
      </w:pPr>
    </w:p>
    <w:p w14:paraId="21D7AB94" w14:textId="77777777" w:rsidR="00AA1991" w:rsidRDefault="00AA1991">
      <w:pPr>
        <w:pStyle w:val="BodyText"/>
      </w:pPr>
    </w:p>
    <w:p w14:paraId="69DE1A64" w14:textId="77777777" w:rsidR="00AA1991" w:rsidRDefault="00AA1991">
      <w:pPr>
        <w:pStyle w:val="BodyText"/>
      </w:pPr>
    </w:p>
    <w:p w14:paraId="08A74F10" w14:textId="77777777" w:rsidR="00AA1991" w:rsidRDefault="00AA1991">
      <w:pPr>
        <w:pStyle w:val="BodyText"/>
      </w:pPr>
    </w:p>
    <w:p w14:paraId="1590DF66" w14:textId="77777777" w:rsidR="00AA1991" w:rsidRDefault="00AA1991">
      <w:pPr>
        <w:pStyle w:val="BodyText"/>
      </w:pPr>
    </w:p>
    <w:p w14:paraId="71D70393" w14:textId="77777777" w:rsidR="00AA1991" w:rsidRDefault="00AA1991">
      <w:pPr>
        <w:pStyle w:val="BodyText"/>
      </w:pPr>
    </w:p>
    <w:p w14:paraId="60B10F18" w14:textId="77777777" w:rsidR="00AA1991" w:rsidRDefault="00666ADD">
      <w:pPr>
        <w:pStyle w:val="BodyText"/>
        <w:spacing w:before="227"/>
      </w:pPr>
      <w:r>
        <w:rPr>
          <w:noProof/>
        </w:rPr>
        <w:drawing>
          <wp:anchor distT="0" distB="0" distL="0" distR="0" simplePos="0" relativeHeight="487587840" behindDoc="1" locked="0" layoutInCell="1" allowOverlap="1" wp14:anchorId="6B861E8E" wp14:editId="134F1CB5">
            <wp:simplePos x="0" y="0"/>
            <wp:positionH relativeFrom="page">
              <wp:posOffset>994100</wp:posOffset>
            </wp:positionH>
            <wp:positionV relativeFrom="paragraph">
              <wp:posOffset>420512</wp:posOffset>
            </wp:positionV>
            <wp:extent cx="1228347" cy="113423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228347" cy="1134237"/>
                    </a:xfrm>
                    <a:prstGeom prst="rect">
                      <a:avLst/>
                    </a:prstGeom>
                  </pic:spPr>
                </pic:pic>
              </a:graphicData>
            </a:graphic>
          </wp:anchor>
        </w:drawing>
      </w:r>
      <w:r>
        <w:rPr>
          <w:noProof/>
        </w:rPr>
        <w:drawing>
          <wp:anchor distT="0" distB="0" distL="0" distR="0" simplePos="0" relativeHeight="487588352" behindDoc="1" locked="0" layoutInCell="1" allowOverlap="1" wp14:anchorId="5D0D0D9D" wp14:editId="58D03346">
            <wp:simplePos x="0" y="0"/>
            <wp:positionH relativeFrom="page">
              <wp:posOffset>5371413</wp:posOffset>
            </wp:positionH>
            <wp:positionV relativeFrom="paragraph">
              <wp:posOffset>306029</wp:posOffset>
            </wp:positionV>
            <wp:extent cx="1449373" cy="1245108"/>
            <wp:effectExtent l="0" t="0" r="0" b="0"/>
            <wp:wrapTopAndBottom/>
            <wp:docPr id="2" name="Image 2" descr="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icture"/>
                    <pic:cNvPicPr/>
                  </pic:nvPicPr>
                  <pic:blipFill>
                    <a:blip r:embed="rId9" cstate="print"/>
                    <a:stretch>
                      <a:fillRect/>
                    </a:stretch>
                  </pic:blipFill>
                  <pic:spPr>
                    <a:xfrm>
                      <a:off x="0" y="0"/>
                      <a:ext cx="1449373" cy="1245108"/>
                    </a:xfrm>
                    <a:prstGeom prst="rect">
                      <a:avLst/>
                    </a:prstGeom>
                  </pic:spPr>
                </pic:pic>
              </a:graphicData>
            </a:graphic>
          </wp:anchor>
        </w:drawing>
      </w:r>
    </w:p>
    <w:p w14:paraId="039CECC1" w14:textId="77777777" w:rsidR="00AA1991" w:rsidRDefault="00AA1991">
      <w:pPr>
        <w:sectPr w:rsidR="00AA1991">
          <w:type w:val="continuous"/>
          <w:pgSz w:w="12240" w:h="15840"/>
          <w:pgMar w:top="1820" w:right="440" w:bottom="280" w:left="1320" w:header="720" w:footer="720" w:gutter="0"/>
          <w:cols w:space="720"/>
        </w:sectPr>
      </w:pPr>
    </w:p>
    <w:p w14:paraId="36336435" w14:textId="77777777" w:rsidR="00AA1991" w:rsidRPr="002A3486" w:rsidRDefault="00666ADD">
      <w:pPr>
        <w:pStyle w:val="Heading1"/>
        <w:spacing w:before="77"/>
        <w:rPr>
          <w:sz w:val="22"/>
          <w:szCs w:val="22"/>
        </w:rPr>
      </w:pPr>
      <w:r w:rsidRPr="002A3486">
        <w:rPr>
          <w:spacing w:val="-2"/>
          <w:sz w:val="22"/>
          <w:szCs w:val="22"/>
        </w:rPr>
        <w:lastRenderedPageBreak/>
        <w:t>Introduction</w:t>
      </w:r>
    </w:p>
    <w:p w14:paraId="6C9812A7" w14:textId="5DE0140C" w:rsidR="00AA1991" w:rsidRDefault="00666ADD">
      <w:pPr>
        <w:pStyle w:val="BodyText"/>
        <w:spacing w:before="200"/>
        <w:ind w:left="119" w:right="1076"/>
      </w:pPr>
      <w:r>
        <w:t>The</w:t>
      </w:r>
      <w:r>
        <w:rPr>
          <w:spacing w:val="-4"/>
        </w:rPr>
        <w:t xml:space="preserve"> </w:t>
      </w:r>
      <w:r>
        <w:t>purpose</w:t>
      </w:r>
      <w:r>
        <w:rPr>
          <w:spacing w:val="-4"/>
        </w:rPr>
        <w:t xml:space="preserve"> </w:t>
      </w:r>
      <w:r>
        <w:t>of</w:t>
      </w:r>
      <w:r>
        <w:rPr>
          <w:spacing w:val="-2"/>
        </w:rPr>
        <w:t xml:space="preserve"> </w:t>
      </w:r>
      <w:r>
        <w:t>this</w:t>
      </w:r>
      <w:r>
        <w:rPr>
          <w:spacing w:val="-3"/>
        </w:rPr>
        <w:t xml:space="preserve"> </w:t>
      </w:r>
      <w:r>
        <w:t>paper</w:t>
      </w:r>
      <w:r>
        <w:rPr>
          <w:spacing w:val="-3"/>
        </w:rPr>
        <w:t xml:space="preserve"> </w:t>
      </w:r>
      <w:r>
        <w:t>is</w:t>
      </w:r>
      <w:r>
        <w:rPr>
          <w:spacing w:val="-3"/>
        </w:rPr>
        <w:t xml:space="preserve"> </w:t>
      </w:r>
      <w:r>
        <w:t>to</w:t>
      </w:r>
      <w:r>
        <w:rPr>
          <w:spacing w:val="-4"/>
        </w:rPr>
        <w:t xml:space="preserve"> </w:t>
      </w:r>
      <w:r>
        <w:t>communicate</w:t>
      </w:r>
      <w:r>
        <w:rPr>
          <w:spacing w:val="-4"/>
        </w:rPr>
        <w:t xml:space="preserve"> </w:t>
      </w:r>
      <w:r>
        <w:t>the</w:t>
      </w:r>
      <w:r>
        <w:rPr>
          <w:spacing w:val="-2"/>
        </w:rPr>
        <w:t xml:space="preserve"> </w:t>
      </w:r>
      <w:r>
        <w:t>basic information</w:t>
      </w:r>
      <w:r>
        <w:rPr>
          <w:spacing w:val="-4"/>
        </w:rPr>
        <w:t xml:space="preserve"> </w:t>
      </w:r>
      <w:r>
        <w:t>and</w:t>
      </w:r>
      <w:r>
        <w:rPr>
          <w:spacing w:val="-4"/>
        </w:rPr>
        <w:t xml:space="preserve"> </w:t>
      </w:r>
      <w:r>
        <w:t>technical</w:t>
      </w:r>
      <w:r>
        <w:rPr>
          <w:spacing w:val="-5"/>
        </w:rPr>
        <w:t xml:space="preserve"> </w:t>
      </w:r>
      <w:r>
        <w:t>requirements</w:t>
      </w:r>
      <w:r>
        <w:rPr>
          <w:spacing w:val="-3"/>
        </w:rPr>
        <w:t xml:space="preserve"> </w:t>
      </w:r>
      <w:r>
        <w:t>for</w:t>
      </w:r>
      <w:r>
        <w:rPr>
          <w:spacing w:val="-3"/>
        </w:rPr>
        <w:t xml:space="preserve"> </w:t>
      </w:r>
      <w:r>
        <w:t xml:space="preserve">airlines to contemplate purchase agreements with suppliers </w:t>
      </w:r>
      <w:r w:rsidR="00B50A03">
        <w:t>for conventional aviation fuel containing a synthetic blend component (SBC)</w:t>
      </w:r>
      <w:r w:rsidR="0010593A">
        <w:t>, also called sustainable aviation fuel (SAF)</w:t>
      </w:r>
      <w:r w:rsidR="00B50A03">
        <w:t xml:space="preserve"> </w:t>
      </w:r>
      <w:r>
        <w:t xml:space="preserve">l. In addition, it describes actions that airlines can take to accelerate the commercialization of alternatives </w:t>
      </w:r>
      <w:proofErr w:type="gramStart"/>
      <w:r>
        <w:t>at</w:t>
      </w:r>
      <w:proofErr w:type="gramEnd"/>
      <w:r>
        <w:t xml:space="preserve"> scale.</w:t>
      </w:r>
    </w:p>
    <w:p w14:paraId="211082DC" w14:textId="6686952E" w:rsidR="00AA1991" w:rsidRDefault="00666ADD">
      <w:pPr>
        <w:pStyle w:val="BodyText"/>
        <w:spacing w:before="229"/>
        <w:ind w:left="119" w:right="1076"/>
      </w:pPr>
      <w:r>
        <w:t>To help orient potential producers – and other supply-chain participants – with respect to how and when to engage with airlines, we have laid out a generalized process that describes key steps toward entering into</w:t>
      </w:r>
      <w:r>
        <w:rPr>
          <w:spacing w:val="-2"/>
        </w:rPr>
        <w:t xml:space="preserve"> </w:t>
      </w:r>
      <w:r>
        <w:t>a</w:t>
      </w:r>
      <w:r>
        <w:rPr>
          <w:spacing w:val="-4"/>
        </w:rPr>
        <w:t xml:space="preserve"> </w:t>
      </w:r>
      <w:r>
        <w:t>purchase</w:t>
      </w:r>
      <w:r>
        <w:rPr>
          <w:spacing w:val="-4"/>
        </w:rPr>
        <w:t xml:space="preserve"> </w:t>
      </w:r>
      <w:r>
        <w:t>agreement.</w:t>
      </w:r>
      <w:r>
        <w:rPr>
          <w:spacing w:val="-2"/>
        </w:rPr>
        <w:t xml:space="preserve"> </w:t>
      </w:r>
      <w:r>
        <w:t>This</w:t>
      </w:r>
      <w:r>
        <w:rPr>
          <w:spacing w:val="-3"/>
        </w:rPr>
        <w:t xml:space="preserve"> </w:t>
      </w:r>
      <w:r>
        <w:t>process</w:t>
      </w:r>
      <w:r>
        <w:rPr>
          <w:spacing w:val="-3"/>
        </w:rPr>
        <w:t xml:space="preserve"> </w:t>
      </w:r>
      <w:r>
        <w:t>cross-references</w:t>
      </w:r>
      <w:r>
        <w:rPr>
          <w:spacing w:val="-3"/>
        </w:rPr>
        <w:t xml:space="preserve"> </w:t>
      </w:r>
      <w:r>
        <w:t>other</w:t>
      </w:r>
      <w:r>
        <w:rPr>
          <w:spacing w:val="-3"/>
        </w:rPr>
        <w:t xml:space="preserve"> </w:t>
      </w:r>
      <w:r>
        <w:t>CAAFI</w:t>
      </w:r>
      <w:r>
        <w:rPr>
          <w:spacing w:val="-2"/>
        </w:rPr>
        <w:t xml:space="preserve"> </w:t>
      </w:r>
      <w:r>
        <w:t>documents,</w:t>
      </w:r>
      <w:r>
        <w:rPr>
          <w:spacing w:val="-4"/>
        </w:rPr>
        <w:t xml:space="preserve"> </w:t>
      </w:r>
      <w:r>
        <w:t>including</w:t>
      </w:r>
      <w:r>
        <w:rPr>
          <w:spacing w:val="-4"/>
        </w:rPr>
        <w:t xml:space="preserve"> </w:t>
      </w:r>
      <w:r>
        <w:t>the</w:t>
      </w:r>
      <w:r>
        <w:rPr>
          <w:spacing w:val="-2"/>
        </w:rPr>
        <w:t xml:space="preserve"> </w:t>
      </w:r>
      <w:r>
        <w:t>Path</w:t>
      </w:r>
      <w:r>
        <w:rPr>
          <w:spacing w:val="-4"/>
        </w:rPr>
        <w:t xml:space="preserve"> </w:t>
      </w:r>
      <w:r>
        <w:t xml:space="preserve">to Alternative Jet Fuel Readiness, </w:t>
      </w:r>
      <w:r>
        <w:rPr>
          <w:rFonts w:ascii="Calibri" w:hAnsi="Calibri"/>
          <w:sz w:val="22"/>
        </w:rPr>
        <w:t xml:space="preserve">which </w:t>
      </w:r>
      <w:r>
        <w:t xml:space="preserve">provides information on how to become involved with the aviation community, the testing and environmental evaluations required to show the fuel’s suitability for aviation use, and how to best facilitate ASTM International certification for </w:t>
      </w:r>
      <w:proofErr w:type="gramStart"/>
      <w:r>
        <w:t>a new</w:t>
      </w:r>
      <w:proofErr w:type="gramEnd"/>
      <w:r>
        <w:t xml:space="preserve"> fuel. It also refers to several CAAFI communication tools designed to aid in the communication of both the necessary steps to be taken and the progress of </w:t>
      </w:r>
      <w:r w:rsidR="0010593A">
        <w:t>SAF</w:t>
      </w:r>
      <w:r>
        <w:t xml:space="preserve"> projects:</w:t>
      </w:r>
    </w:p>
    <w:p w14:paraId="117904DF" w14:textId="77777777" w:rsidR="00AA1991" w:rsidRDefault="00666ADD">
      <w:pPr>
        <w:pStyle w:val="ListParagraph"/>
        <w:numPr>
          <w:ilvl w:val="0"/>
          <w:numId w:val="9"/>
        </w:numPr>
        <w:tabs>
          <w:tab w:val="left" w:pos="658"/>
        </w:tabs>
        <w:spacing w:before="122"/>
        <w:ind w:left="658" w:hanging="179"/>
        <w:rPr>
          <w:rFonts w:ascii="Symbol" w:hAnsi="Symbol"/>
          <w:sz w:val="20"/>
        </w:rPr>
      </w:pPr>
      <w:r>
        <w:rPr>
          <w:sz w:val="20"/>
        </w:rPr>
        <w:t>Fuel</w:t>
      </w:r>
      <w:r>
        <w:rPr>
          <w:spacing w:val="-9"/>
          <w:sz w:val="20"/>
        </w:rPr>
        <w:t xml:space="preserve"> </w:t>
      </w:r>
      <w:r>
        <w:rPr>
          <w:sz w:val="20"/>
        </w:rPr>
        <w:t>Readiness</w:t>
      </w:r>
      <w:r>
        <w:rPr>
          <w:spacing w:val="-6"/>
          <w:sz w:val="20"/>
        </w:rPr>
        <w:t xml:space="preserve"> </w:t>
      </w:r>
      <w:r>
        <w:rPr>
          <w:sz w:val="20"/>
        </w:rPr>
        <w:t>Level</w:t>
      </w:r>
      <w:r>
        <w:rPr>
          <w:spacing w:val="-7"/>
          <w:sz w:val="20"/>
        </w:rPr>
        <w:t xml:space="preserve"> </w:t>
      </w:r>
      <w:r>
        <w:rPr>
          <w:sz w:val="20"/>
        </w:rPr>
        <w:t>(FRL)</w:t>
      </w:r>
      <w:r>
        <w:rPr>
          <w:spacing w:val="-6"/>
          <w:sz w:val="20"/>
        </w:rPr>
        <w:t xml:space="preserve"> </w:t>
      </w:r>
      <w:r>
        <w:rPr>
          <w:sz w:val="20"/>
        </w:rPr>
        <w:t>provides</w:t>
      </w:r>
      <w:r>
        <w:rPr>
          <w:spacing w:val="-7"/>
          <w:sz w:val="20"/>
        </w:rPr>
        <w:t xml:space="preserve"> </w:t>
      </w:r>
      <w:r>
        <w:rPr>
          <w:sz w:val="20"/>
        </w:rPr>
        <w:t>guidance</w:t>
      </w:r>
      <w:r>
        <w:rPr>
          <w:spacing w:val="-6"/>
          <w:sz w:val="20"/>
        </w:rPr>
        <w:t xml:space="preserve"> </w:t>
      </w:r>
      <w:r>
        <w:rPr>
          <w:sz w:val="20"/>
        </w:rPr>
        <w:t>on</w:t>
      </w:r>
      <w:r>
        <w:rPr>
          <w:spacing w:val="-7"/>
          <w:sz w:val="20"/>
        </w:rPr>
        <w:t xml:space="preserve"> </w:t>
      </w:r>
      <w:r>
        <w:rPr>
          <w:sz w:val="20"/>
        </w:rPr>
        <w:t>fuel</w:t>
      </w:r>
      <w:r>
        <w:rPr>
          <w:spacing w:val="-7"/>
          <w:sz w:val="20"/>
        </w:rPr>
        <w:t xml:space="preserve"> </w:t>
      </w:r>
      <w:r>
        <w:rPr>
          <w:sz w:val="20"/>
        </w:rPr>
        <w:t>technical</w:t>
      </w:r>
      <w:r>
        <w:rPr>
          <w:spacing w:val="-5"/>
          <w:sz w:val="20"/>
        </w:rPr>
        <w:t xml:space="preserve"> </w:t>
      </w:r>
      <w:r>
        <w:rPr>
          <w:sz w:val="20"/>
        </w:rPr>
        <w:t>development</w:t>
      </w:r>
      <w:r>
        <w:rPr>
          <w:spacing w:val="-8"/>
          <w:sz w:val="20"/>
        </w:rPr>
        <w:t xml:space="preserve"> </w:t>
      </w:r>
      <w:r>
        <w:rPr>
          <w:sz w:val="20"/>
        </w:rPr>
        <w:t>and</w:t>
      </w:r>
      <w:r>
        <w:rPr>
          <w:spacing w:val="-6"/>
          <w:sz w:val="20"/>
        </w:rPr>
        <w:t xml:space="preserve"> </w:t>
      </w:r>
      <w:r>
        <w:rPr>
          <w:spacing w:val="-2"/>
          <w:sz w:val="20"/>
        </w:rPr>
        <w:t>certification</w:t>
      </w:r>
    </w:p>
    <w:p w14:paraId="6ABC9568" w14:textId="77777777" w:rsidR="00AA1991" w:rsidRDefault="00666ADD">
      <w:pPr>
        <w:pStyle w:val="ListParagraph"/>
        <w:numPr>
          <w:ilvl w:val="0"/>
          <w:numId w:val="9"/>
        </w:numPr>
        <w:tabs>
          <w:tab w:val="left" w:pos="658"/>
        </w:tabs>
        <w:ind w:left="658" w:hanging="179"/>
        <w:rPr>
          <w:rFonts w:ascii="Symbol" w:hAnsi="Symbol"/>
          <w:sz w:val="20"/>
        </w:rPr>
      </w:pPr>
      <w:r>
        <w:rPr>
          <w:sz w:val="20"/>
        </w:rPr>
        <w:t>FRL</w:t>
      </w:r>
      <w:r>
        <w:rPr>
          <w:spacing w:val="-6"/>
          <w:sz w:val="20"/>
        </w:rPr>
        <w:t xml:space="preserve"> </w:t>
      </w:r>
      <w:r>
        <w:rPr>
          <w:sz w:val="20"/>
        </w:rPr>
        <w:t>Exit</w:t>
      </w:r>
      <w:r>
        <w:rPr>
          <w:spacing w:val="-6"/>
          <w:sz w:val="20"/>
        </w:rPr>
        <w:t xml:space="preserve"> </w:t>
      </w:r>
      <w:r>
        <w:rPr>
          <w:sz w:val="20"/>
        </w:rPr>
        <w:t>Criteria</w:t>
      </w:r>
      <w:r>
        <w:rPr>
          <w:spacing w:val="-4"/>
          <w:sz w:val="20"/>
        </w:rPr>
        <w:t xml:space="preserve"> </w:t>
      </w:r>
      <w:r>
        <w:rPr>
          <w:sz w:val="20"/>
        </w:rPr>
        <w:t>is</w:t>
      </w:r>
      <w:r>
        <w:rPr>
          <w:spacing w:val="-5"/>
          <w:sz w:val="20"/>
        </w:rPr>
        <w:t xml:space="preserve"> </w:t>
      </w:r>
      <w:r>
        <w:rPr>
          <w:sz w:val="20"/>
        </w:rPr>
        <w:t>a</w:t>
      </w:r>
      <w:r>
        <w:rPr>
          <w:spacing w:val="-6"/>
          <w:sz w:val="20"/>
        </w:rPr>
        <w:t xml:space="preserve"> </w:t>
      </w:r>
      <w:r>
        <w:rPr>
          <w:sz w:val="20"/>
        </w:rPr>
        <w:t>checklist</w:t>
      </w:r>
      <w:r>
        <w:rPr>
          <w:spacing w:val="-5"/>
          <w:sz w:val="20"/>
        </w:rPr>
        <w:t xml:space="preserve"> </w:t>
      </w:r>
      <w:r>
        <w:rPr>
          <w:sz w:val="20"/>
        </w:rPr>
        <w:t>detailing</w:t>
      </w:r>
      <w:r>
        <w:rPr>
          <w:spacing w:val="-4"/>
          <w:sz w:val="20"/>
        </w:rPr>
        <w:t xml:space="preserve"> </w:t>
      </w:r>
      <w:r>
        <w:rPr>
          <w:sz w:val="20"/>
        </w:rPr>
        <w:t>what</w:t>
      </w:r>
      <w:r>
        <w:rPr>
          <w:spacing w:val="-4"/>
          <w:sz w:val="20"/>
        </w:rPr>
        <w:t xml:space="preserve"> </w:t>
      </w:r>
      <w:r>
        <w:rPr>
          <w:sz w:val="20"/>
        </w:rPr>
        <w:t>is</w:t>
      </w:r>
      <w:r>
        <w:rPr>
          <w:spacing w:val="-5"/>
          <w:sz w:val="20"/>
        </w:rPr>
        <w:t xml:space="preserve"> </w:t>
      </w:r>
      <w:r>
        <w:rPr>
          <w:sz w:val="20"/>
        </w:rPr>
        <w:t>performed</w:t>
      </w:r>
      <w:r>
        <w:rPr>
          <w:spacing w:val="-6"/>
          <w:sz w:val="20"/>
        </w:rPr>
        <w:t xml:space="preserve"> </w:t>
      </w:r>
      <w:r>
        <w:rPr>
          <w:sz w:val="20"/>
        </w:rPr>
        <w:t>at</w:t>
      </w:r>
      <w:r>
        <w:rPr>
          <w:spacing w:val="-4"/>
          <w:sz w:val="20"/>
        </w:rPr>
        <w:t xml:space="preserve"> </w:t>
      </w:r>
      <w:r>
        <w:rPr>
          <w:sz w:val="20"/>
        </w:rPr>
        <w:t>each</w:t>
      </w:r>
      <w:r>
        <w:rPr>
          <w:spacing w:val="-6"/>
          <w:sz w:val="20"/>
        </w:rPr>
        <w:t xml:space="preserve"> </w:t>
      </w:r>
      <w:r>
        <w:rPr>
          <w:sz w:val="20"/>
        </w:rPr>
        <w:t>FRL</w:t>
      </w:r>
      <w:r>
        <w:rPr>
          <w:spacing w:val="-5"/>
          <w:sz w:val="20"/>
        </w:rPr>
        <w:t xml:space="preserve"> </w:t>
      </w:r>
      <w:r>
        <w:rPr>
          <w:spacing w:val="-2"/>
          <w:sz w:val="20"/>
        </w:rPr>
        <w:t>level</w:t>
      </w:r>
    </w:p>
    <w:p w14:paraId="5FBCB209" w14:textId="77777777" w:rsidR="00AA1991" w:rsidRDefault="00666ADD">
      <w:pPr>
        <w:pStyle w:val="ListParagraph"/>
        <w:numPr>
          <w:ilvl w:val="0"/>
          <w:numId w:val="9"/>
        </w:numPr>
        <w:tabs>
          <w:tab w:val="left" w:pos="658"/>
          <w:tab w:val="left" w:pos="660"/>
        </w:tabs>
        <w:spacing w:before="120" w:line="237" w:lineRule="auto"/>
        <w:ind w:right="1715"/>
        <w:jc w:val="both"/>
        <w:rPr>
          <w:rFonts w:ascii="Symbol" w:hAnsi="Symbol"/>
          <w:sz w:val="20"/>
        </w:rPr>
      </w:pPr>
      <w:r>
        <w:rPr>
          <w:sz w:val="20"/>
        </w:rPr>
        <w:t>Feedstock</w:t>
      </w:r>
      <w:r>
        <w:rPr>
          <w:spacing w:val="-1"/>
          <w:sz w:val="20"/>
        </w:rPr>
        <w:t xml:space="preserve"> </w:t>
      </w:r>
      <w:r>
        <w:rPr>
          <w:sz w:val="20"/>
        </w:rPr>
        <w:t>Readiness</w:t>
      </w:r>
      <w:r>
        <w:rPr>
          <w:spacing w:val="-4"/>
          <w:sz w:val="20"/>
        </w:rPr>
        <w:t xml:space="preserve"> </w:t>
      </w:r>
      <w:r>
        <w:rPr>
          <w:sz w:val="20"/>
        </w:rPr>
        <w:t>Level</w:t>
      </w:r>
      <w:r>
        <w:rPr>
          <w:spacing w:val="-6"/>
          <w:sz w:val="20"/>
        </w:rPr>
        <w:t xml:space="preserve"> </w:t>
      </w:r>
      <w:r>
        <w:rPr>
          <w:sz w:val="20"/>
        </w:rPr>
        <w:t>(FSRL),</w:t>
      </w:r>
      <w:r>
        <w:rPr>
          <w:spacing w:val="-3"/>
          <w:sz w:val="20"/>
        </w:rPr>
        <w:t xml:space="preserve"> </w:t>
      </w:r>
      <w:r>
        <w:rPr>
          <w:sz w:val="20"/>
        </w:rPr>
        <w:t>developed</w:t>
      </w:r>
      <w:r>
        <w:rPr>
          <w:spacing w:val="-3"/>
          <w:sz w:val="20"/>
        </w:rPr>
        <w:t xml:space="preserve"> </w:t>
      </w:r>
      <w:r>
        <w:rPr>
          <w:sz w:val="20"/>
        </w:rPr>
        <w:t>in</w:t>
      </w:r>
      <w:r>
        <w:rPr>
          <w:spacing w:val="-5"/>
          <w:sz w:val="20"/>
        </w:rPr>
        <w:t xml:space="preserve"> </w:t>
      </w:r>
      <w:r>
        <w:rPr>
          <w:sz w:val="20"/>
        </w:rPr>
        <w:t>collaboration</w:t>
      </w:r>
      <w:r>
        <w:rPr>
          <w:spacing w:val="-3"/>
          <w:sz w:val="20"/>
        </w:rPr>
        <w:t xml:space="preserve"> </w:t>
      </w:r>
      <w:r>
        <w:rPr>
          <w:sz w:val="20"/>
        </w:rPr>
        <w:t>with</w:t>
      </w:r>
      <w:r>
        <w:rPr>
          <w:spacing w:val="-5"/>
          <w:sz w:val="20"/>
        </w:rPr>
        <w:t xml:space="preserve"> </w:t>
      </w:r>
      <w:r>
        <w:rPr>
          <w:sz w:val="20"/>
        </w:rPr>
        <w:t>the</w:t>
      </w:r>
      <w:r>
        <w:rPr>
          <w:spacing w:val="-4"/>
          <w:sz w:val="20"/>
        </w:rPr>
        <w:t xml:space="preserve"> </w:t>
      </w:r>
      <w:r>
        <w:rPr>
          <w:sz w:val="20"/>
        </w:rPr>
        <w:t>U.S.</w:t>
      </w:r>
      <w:r>
        <w:rPr>
          <w:spacing w:val="-5"/>
          <w:sz w:val="20"/>
        </w:rPr>
        <w:t xml:space="preserve"> </w:t>
      </w:r>
      <w:r>
        <w:rPr>
          <w:sz w:val="20"/>
        </w:rPr>
        <w:t>Department</w:t>
      </w:r>
      <w:r>
        <w:rPr>
          <w:spacing w:val="-5"/>
          <w:sz w:val="20"/>
        </w:rPr>
        <w:t xml:space="preserve"> </w:t>
      </w:r>
      <w:r>
        <w:rPr>
          <w:sz w:val="20"/>
        </w:rPr>
        <w:t>of Agriculture</w:t>
      </w:r>
      <w:r>
        <w:rPr>
          <w:spacing w:val="-1"/>
          <w:sz w:val="20"/>
        </w:rPr>
        <w:t xml:space="preserve"> </w:t>
      </w:r>
      <w:r>
        <w:rPr>
          <w:sz w:val="20"/>
        </w:rPr>
        <w:t>(USDA),</w:t>
      </w:r>
      <w:r>
        <w:rPr>
          <w:spacing w:val="-3"/>
          <w:sz w:val="20"/>
        </w:rPr>
        <w:t xml:space="preserve"> </w:t>
      </w:r>
      <w:r>
        <w:rPr>
          <w:sz w:val="20"/>
        </w:rPr>
        <w:t>tracks</w:t>
      </w:r>
      <w:r>
        <w:rPr>
          <w:spacing w:val="-4"/>
          <w:sz w:val="20"/>
        </w:rPr>
        <w:t xml:space="preserve"> </w:t>
      </w:r>
      <w:r>
        <w:rPr>
          <w:sz w:val="20"/>
        </w:rPr>
        <w:t>development</w:t>
      </w:r>
      <w:r>
        <w:rPr>
          <w:spacing w:val="-3"/>
          <w:sz w:val="20"/>
        </w:rPr>
        <w:t xml:space="preserve"> </w:t>
      </w:r>
      <w:r>
        <w:rPr>
          <w:sz w:val="20"/>
        </w:rPr>
        <w:t>and</w:t>
      </w:r>
      <w:r>
        <w:rPr>
          <w:spacing w:val="-1"/>
          <w:sz w:val="20"/>
        </w:rPr>
        <w:t xml:space="preserve"> </w:t>
      </w:r>
      <w:r>
        <w:rPr>
          <w:sz w:val="20"/>
        </w:rPr>
        <w:t>availability</w:t>
      </w:r>
      <w:r>
        <w:rPr>
          <w:spacing w:val="-4"/>
          <w:sz w:val="20"/>
        </w:rPr>
        <w:t xml:space="preserve"> </w:t>
      </w:r>
      <w:r>
        <w:rPr>
          <w:sz w:val="20"/>
        </w:rPr>
        <w:t>of</w:t>
      </w:r>
      <w:r>
        <w:rPr>
          <w:spacing w:val="-1"/>
          <w:sz w:val="20"/>
        </w:rPr>
        <w:t xml:space="preserve"> </w:t>
      </w:r>
      <w:r>
        <w:rPr>
          <w:sz w:val="20"/>
        </w:rPr>
        <w:t>the</w:t>
      </w:r>
      <w:r>
        <w:rPr>
          <w:spacing w:val="-3"/>
          <w:sz w:val="20"/>
        </w:rPr>
        <w:t xml:space="preserve"> </w:t>
      </w:r>
      <w:r>
        <w:rPr>
          <w:sz w:val="20"/>
        </w:rPr>
        <w:t>raw</w:t>
      </w:r>
      <w:r>
        <w:rPr>
          <w:spacing w:val="-5"/>
          <w:sz w:val="20"/>
        </w:rPr>
        <w:t xml:space="preserve"> </w:t>
      </w:r>
      <w:r>
        <w:rPr>
          <w:sz w:val="20"/>
        </w:rPr>
        <w:t>materials</w:t>
      </w:r>
      <w:r>
        <w:rPr>
          <w:spacing w:val="-2"/>
          <w:sz w:val="20"/>
        </w:rPr>
        <w:t xml:space="preserve"> </w:t>
      </w:r>
      <w:r>
        <w:rPr>
          <w:sz w:val="20"/>
        </w:rPr>
        <w:t>(or</w:t>
      </w:r>
      <w:r>
        <w:rPr>
          <w:spacing w:val="-2"/>
          <w:sz w:val="20"/>
        </w:rPr>
        <w:t xml:space="preserve"> </w:t>
      </w:r>
      <w:r>
        <w:rPr>
          <w:sz w:val="20"/>
        </w:rPr>
        <w:t>feedstocks) required to make alternative jet fuels</w:t>
      </w:r>
    </w:p>
    <w:p w14:paraId="6506FBC1" w14:textId="77777777" w:rsidR="00AA1991" w:rsidRDefault="00666ADD">
      <w:pPr>
        <w:pStyle w:val="ListParagraph"/>
        <w:numPr>
          <w:ilvl w:val="0"/>
          <w:numId w:val="9"/>
        </w:numPr>
        <w:tabs>
          <w:tab w:val="left" w:pos="658"/>
          <w:tab w:val="left" w:pos="660"/>
        </w:tabs>
        <w:spacing w:before="123"/>
        <w:ind w:right="1594"/>
        <w:rPr>
          <w:rFonts w:ascii="Symbol" w:hAnsi="Symbol"/>
          <w:sz w:val="20"/>
        </w:rPr>
      </w:pPr>
      <w:r>
        <w:rPr>
          <w:sz w:val="20"/>
        </w:rPr>
        <w:t>Environmental Progression provides guidance on environmental analyses; Environmental Sustainability</w:t>
      </w:r>
      <w:r>
        <w:rPr>
          <w:spacing w:val="-7"/>
          <w:sz w:val="20"/>
        </w:rPr>
        <w:t xml:space="preserve"> </w:t>
      </w:r>
      <w:r>
        <w:rPr>
          <w:sz w:val="20"/>
        </w:rPr>
        <w:t>Overview</w:t>
      </w:r>
      <w:r>
        <w:rPr>
          <w:spacing w:val="-5"/>
          <w:sz w:val="20"/>
        </w:rPr>
        <w:t xml:space="preserve"> </w:t>
      </w:r>
      <w:r>
        <w:rPr>
          <w:sz w:val="20"/>
        </w:rPr>
        <w:t>provides</w:t>
      </w:r>
      <w:r>
        <w:rPr>
          <w:spacing w:val="-4"/>
          <w:sz w:val="20"/>
        </w:rPr>
        <w:t xml:space="preserve"> </w:t>
      </w:r>
      <w:r>
        <w:rPr>
          <w:sz w:val="20"/>
        </w:rPr>
        <w:t>background</w:t>
      </w:r>
      <w:r>
        <w:rPr>
          <w:spacing w:val="-3"/>
          <w:sz w:val="20"/>
        </w:rPr>
        <w:t xml:space="preserve"> </w:t>
      </w:r>
      <w:r>
        <w:rPr>
          <w:sz w:val="20"/>
        </w:rPr>
        <w:t>on</w:t>
      </w:r>
      <w:r>
        <w:rPr>
          <w:spacing w:val="-5"/>
          <w:sz w:val="20"/>
        </w:rPr>
        <w:t xml:space="preserve"> </w:t>
      </w:r>
      <w:r>
        <w:rPr>
          <w:sz w:val="20"/>
        </w:rPr>
        <w:t>the</w:t>
      </w:r>
      <w:r>
        <w:rPr>
          <w:spacing w:val="-3"/>
          <w:sz w:val="20"/>
        </w:rPr>
        <w:t xml:space="preserve"> </w:t>
      </w:r>
      <w:r>
        <w:rPr>
          <w:sz w:val="20"/>
        </w:rPr>
        <w:t>environmental</w:t>
      </w:r>
      <w:r>
        <w:rPr>
          <w:spacing w:val="-6"/>
          <w:sz w:val="20"/>
        </w:rPr>
        <w:t xml:space="preserve"> </w:t>
      </w:r>
      <w:r>
        <w:rPr>
          <w:sz w:val="20"/>
        </w:rPr>
        <w:t>sustainability</w:t>
      </w:r>
      <w:r>
        <w:rPr>
          <w:spacing w:val="-6"/>
          <w:sz w:val="20"/>
        </w:rPr>
        <w:t xml:space="preserve"> </w:t>
      </w:r>
      <w:r>
        <w:rPr>
          <w:sz w:val="20"/>
        </w:rPr>
        <w:t>issues</w:t>
      </w:r>
      <w:r>
        <w:rPr>
          <w:spacing w:val="-4"/>
          <w:sz w:val="20"/>
        </w:rPr>
        <w:t xml:space="preserve"> </w:t>
      </w:r>
      <w:r>
        <w:rPr>
          <w:sz w:val="20"/>
        </w:rPr>
        <w:t>to</w:t>
      </w:r>
      <w:r>
        <w:rPr>
          <w:spacing w:val="-5"/>
          <w:sz w:val="20"/>
        </w:rPr>
        <w:t xml:space="preserve"> </w:t>
      </w:r>
      <w:r>
        <w:rPr>
          <w:sz w:val="20"/>
        </w:rPr>
        <w:t>be considered in the production and deployment of alternative jet fuels</w:t>
      </w:r>
    </w:p>
    <w:p w14:paraId="57F4F7F3" w14:textId="77777777" w:rsidR="00AA1991" w:rsidRDefault="00666ADD">
      <w:pPr>
        <w:pStyle w:val="BodyText"/>
        <w:spacing w:before="228"/>
        <w:ind w:left="120"/>
      </w:pPr>
      <w:r>
        <w:t>A</w:t>
      </w:r>
      <w:r>
        <w:rPr>
          <w:spacing w:val="-8"/>
        </w:rPr>
        <w:t xml:space="preserve"> </w:t>
      </w:r>
      <w:r>
        <w:t>description</w:t>
      </w:r>
      <w:r>
        <w:rPr>
          <w:spacing w:val="-7"/>
        </w:rPr>
        <w:t xml:space="preserve"> </w:t>
      </w:r>
      <w:r>
        <w:t>of</w:t>
      </w:r>
      <w:r>
        <w:rPr>
          <w:spacing w:val="-5"/>
        </w:rPr>
        <w:t xml:space="preserve"> </w:t>
      </w:r>
      <w:r>
        <w:t>these</w:t>
      </w:r>
      <w:r>
        <w:rPr>
          <w:spacing w:val="-5"/>
        </w:rPr>
        <w:t xml:space="preserve"> </w:t>
      </w:r>
      <w:r>
        <w:t>documents</w:t>
      </w:r>
      <w:r>
        <w:rPr>
          <w:spacing w:val="-6"/>
        </w:rPr>
        <w:t xml:space="preserve"> </w:t>
      </w:r>
      <w:r>
        <w:t>and</w:t>
      </w:r>
      <w:r>
        <w:rPr>
          <w:spacing w:val="-7"/>
        </w:rPr>
        <w:t xml:space="preserve"> </w:t>
      </w:r>
      <w:r>
        <w:t>tools</w:t>
      </w:r>
      <w:r>
        <w:rPr>
          <w:spacing w:val="-6"/>
        </w:rPr>
        <w:t xml:space="preserve"> </w:t>
      </w:r>
      <w:r>
        <w:t>resides</w:t>
      </w:r>
      <w:r>
        <w:rPr>
          <w:spacing w:val="-3"/>
        </w:rPr>
        <w:t xml:space="preserve"> </w:t>
      </w:r>
      <w:r>
        <w:t>at</w:t>
      </w:r>
      <w:r>
        <w:rPr>
          <w:spacing w:val="-5"/>
        </w:rPr>
        <w:t xml:space="preserve"> </w:t>
      </w:r>
      <w:hyperlink r:id="rId10">
        <w:r>
          <w:rPr>
            <w:color w:val="0000FF"/>
            <w:spacing w:val="-2"/>
            <w:u w:val="single" w:color="0000FF"/>
          </w:rPr>
          <w:t>http://caafi.org/information/fuelreadinesstools.html</w:t>
        </w:r>
        <w:r>
          <w:rPr>
            <w:spacing w:val="-2"/>
          </w:rPr>
          <w:t>.</w:t>
        </w:r>
      </w:hyperlink>
    </w:p>
    <w:p w14:paraId="6BD90123" w14:textId="77777777" w:rsidR="00AA1991" w:rsidRDefault="00AA1991">
      <w:pPr>
        <w:pStyle w:val="BodyText"/>
      </w:pPr>
    </w:p>
    <w:p w14:paraId="7F0D9013" w14:textId="6458ADAC" w:rsidR="00AA1991" w:rsidRDefault="00F624D2">
      <w:pPr>
        <w:pStyle w:val="BodyText"/>
        <w:spacing w:before="1"/>
        <w:ind w:left="119" w:right="1076"/>
      </w:pPr>
      <w:r>
        <w:t xml:space="preserve"> The International Air Transport Association (IATA) has also developed an “</w:t>
      </w:r>
      <w:hyperlink r:id="rId11" w:history="1">
        <w:r w:rsidRPr="0010593A">
          <w:rPr>
            <w:rStyle w:val="Hyperlink"/>
          </w:rPr>
          <w:t>Aviation Fuel Supply Model Agreement (Incorporating Supply of SAF Blend</w:t>
        </w:r>
      </w:hyperlink>
      <w:r>
        <w:t>),”</w:t>
      </w:r>
      <w:r w:rsidRPr="00F624D2">
        <w:rPr>
          <w:color w:val="000000"/>
          <w:sz w:val="27"/>
          <w:szCs w:val="27"/>
        </w:rPr>
        <w:t xml:space="preserve"> </w:t>
      </w:r>
      <w:r w:rsidRPr="00F624D2">
        <w:t>a generic model agreement that airlines and suppliers may consider using to streamline the process of purchasing and selling jet fuel</w:t>
      </w:r>
      <w:r w:rsidR="00663622">
        <w:t>.</w:t>
      </w:r>
      <w:r>
        <w:t xml:space="preserve"> </w:t>
      </w:r>
    </w:p>
    <w:p w14:paraId="465D2C8D" w14:textId="77777777" w:rsidR="00AA1991" w:rsidRDefault="00AA1991">
      <w:pPr>
        <w:pStyle w:val="BodyText"/>
        <w:spacing w:before="199"/>
      </w:pPr>
    </w:p>
    <w:p w14:paraId="7F82FC9A" w14:textId="77777777" w:rsidR="00AA1991" w:rsidRPr="002A3486" w:rsidRDefault="00666ADD" w:rsidP="002A3486">
      <w:pPr>
        <w:pStyle w:val="Heading1"/>
        <w:spacing w:before="77"/>
        <w:rPr>
          <w:spacing w:val="-2"/>
          <w:sz w:val="22"/>
          <w:szCs w:val="22"/>
        </w:rPr>
      </w:pPr>
      <w:r w:rsidRPr="002A3486">
        <w:rPr>
          <w:spacing w:val="-2"/>
          <w:sz w:val="22"/>
          <w:szCs w:val="22"/>
        </w:rPr>
        <w:t>Why are airlines interested in commercial-scale alternative jet fuel production?</w:t>
      </w:r>
    </w:p>
    <w:p w14:paraId="5F21A8EA" w14:textId="77777777" w:rsidR="00AA1991" w:rsidRDefault="00666ADD">
      <w:pPr>
        <w:pStyle w:val="BodyText"/>
        <w:spacing w:before="200" w:line="242" w:lineRule="auto"/>
        <w:ind w:left="119" w:right="1056"/>
      </w:pPr>
      <w:r>
        <w:t>The</w:t>
      </w:r>
      <w:r>
        <w:rPr>
          <w:spacing w:val="-4"/>
        </w:rPr>
        <w:t xml:space="preserve"> </w:t>
      </w:r>
      <w:r>
        <w:t>commercial</w:t>
      </w:r>
      <w:r>
        <w:rPr>
          <w:spacing w:val="-5"/>
        </w:rPr>
        <w:t xml:space="preserve"> </w:t>
      </w:r>
      <w:r>
        <w:t>aviation</w:t>
      </w:r>
      <w:r>
        <w:rPr>
          <w:spacing w:val="-2"/>
        </w:rPr>
        <w:t xml:space="preserve"> </w:t>
      </w:r>
      <w:r>
        <w:t>industry</w:t>
      </w:r>
      <w:r>
        <w:rPr>
          <w:spacing w:val="-5"/>
        </w:rPr>
        <w:t xml:space="preserve"> </w:t>
      </w:r>
      <w:r>
        <w:t>is</w:t>
      </w:r>
      <w:r>
        <w:rPr>
          <w:spacing w:val="-3"/>
        </w:rPr>
        <w:t xml:space="preserve"> </w:t>
      </w:r>
      <w:r>
        <w:t>interested</w:t>
      </w:r>
      <w:r>
        <w:rPr>
          <w:spacing w:val="-2"/>
        </w:rPr>
        <w:t xml:space="preserve"> </w:t>
      </w:r>
      <w:r>
        <w:t>in</w:t>
      </w:r>
      <w:r>
        <w:rPr>
          <w:spacing w:val="-2"/>
        </w:rPr>
        <w:t xml:space="preserve"> </w:t>
      </w:r>
      <w:r>
        <w:t>fostering</w:t>
      </w:r>
      <w:r>
        <w:rPr>
          <w:spacing w:val="-2"/>
        </w:rPr>
        <w:t xml:space="preserve"> </w:t>
      </w:r>
      <w:r>
        <w:t>the</w:t>
      </w:r>
      <w:r>
        <w:rPr>
          <w:spacing w:val="-2"/>
        </w:rPr>
        <w:t xml:space="preserve"> </w:t>
      </w:r>
      <w:r>
        <w:t>development</w:t>
      </w:r>
      <w:r>
        <w:rPr>
          <w:spacing w:val="-4"/>
        </w:rPr>
        <w:t xml:space="preserve"> </w:t>
      </w:r>
      <w:r>
        <w:t>and</w:t>
      </w:r>
      <w:r>
        <w:rPr>
          <w:spacing w:val="-4"/>
        </w:rPr>
        <w:t xml:space="preserve"> </w:t>
      </w:r>
      <w:r>
        <w:t>deployment</w:t>
      </w:r>
      <w:r>
        <w:rPr>
          <w:spacing w:val="-4"/>
        </w:rPr>
        <w:t xml:space="preserve"> </w:t>
      </w:r>
      <w:r>
        <w:t>of</w:t>
      </w:r>
      <w:r>
        <w:rPr>
          <w:spacing w:val="-2"/>
        </w:rPr>
        <w:t xml:space="preserve"> </w:t>
      </w:r>
      <w:r>
        <w:t>alternative fuels for the following reasons:</w:t>
      </w:r>
    </w:p>
    <w:p w14:paraId="4EA9A506" w14:textId="02D9593B" w:rsidR="00674280" w:rsidRPr="0010593A" w:rsidRDefault="00674280" w:rsidP="002A3486">
      <w:pPr>
        <w:pStyle w:val="ListParagraph"/>
        <w:numPr>
          <w:ilvl w:val="0"/>
          <w:numId w:val="18"/>
        </w:numPr>
        <w:tabs>
          <w:tab w:val="left" w:pos="659"/>
        </w:tabs>
        <w:spacing w:before="193"/>
        <w:ind w:right="1026"/>
        <w:rPr>
          <w:rFonts w:ascii="Symbol" w:hAnsi="Symbol"/>
          <w:b/>
          <w:sz w:val="20"/>
        </w:rPr>
      </w:pPr>
      <w:r>
        <w:rPr>
          <w:b/>
          <w:sz w:val="20"/>
        </w:rPr>
        <w:t xml:space="preserve">Emissions </w:t>
      </w:r>
      <w:r w:rsidR="007236D8">
        <w:rPr>
          <w:b/>
          <w:sz w:val="20"/>
        </w:rPr>
        <w:t>R</w:t>
      </w:r>
      <w:r>
        <w:rPr>
          <w:b/>
          <w:sz w:val="20"/>
        </w:rPr>
        <w:t xml:space="preserve">eductions and </w:t>
      </w:r>
      <w:r w:rsidR="007236D8">
        <w:rPr>
          <w:b/>
          <w:sz w:val="20"/>
        </w:rPr>
        <w:t>C</w:t>
      </w:r>
      <w:r>
        <w:rPr>
          <w:b/>
          <w:sz w:val="20"/>
        </w:rPr>
        <w:t xml:space="preserve">limate </w:t>
      </w:r>
      <w:r w:rsidR="007236D8">
        <w:rPr>
          <w:b/>
          <w:sz w:val="20"/>
        </w:rPr>
        <w:t>G</w:t>
      </w:r>
      <w:r>
        <w:rPr>
          <w:b/>
          <w:sz w:val="20"/>
        </w:rPr>
        <w:t>oals:</w:t>
      </w:r>
      <w:r>
        <w:rPr>
          <w:bCs/>
          <w:sz w:val="20"/>
        </w:rPr>
        <w:t xml:space="preserve"> The aviation industry has set an aspirational goal of </w:t>
      </w:r>
      <w:hyperlink r:id="rId12" w:anchor=":~:text=Fly%20Net%20Zero%20is%20the%20commitment%20of%20airlines,net-zero%20carbon%20emissions%20from%20their%20operations%20by%202050" w:history="1">
        <w:r w:rsidRPr="0010593A">
          <w:rPr>
            <w:rStyle w:val="Hyperlink"/>
            <w:bCs/>
            <w:sz w:val="20"/>
          </w:rPr>
          <w:t>achieving net zero carbon emissions by 2050</w:t>
        </w:r>
      </w:hyperlink>
      <w:r>
        <w:rPr>
          <w:bCs/>
          <w:sz w:val="20"/>
        </w:rPr>
        <w:t xml:space="preserve">, which will require today’s limited commercial technologies to scale and be deployed globally. It will also require </w:t>
      </w:r>
      <w:r w:rsidR="00663622">
        <w:rPr>
          <w:bCs/>
          <w:sz w:val="20"/>
        </w:rPr>
        <w:t xml:space="preserve">a </w:t>
      </w:r>
      <w:r>
        <w:rPr>
          <w:bCs/>
          <w:sz w:val="20"/>
        </w:rPr>
        <w:t>significant transition in aviation fuels, from fossil-based supply (conventional jet fuel) to alternative supply sources</w:t>
      </w:r>
      <w:r w:rsidR="0010593A">
        <w:rPr>
          <w:bCs/>
          <w:sz w:val="20"/>
        </w:rPr>
        <w:t xml:space="preserve"> with better environmental and climate attributes</w:t>
      </w:r>
      <w:r>
        <w:rPr>
          <w:bCs/>
          <w:sz w:val="20"/>
        </w:rPr>
        <w:t>. Airlines have begun procuring SAF, but given the nascency of the market</w:t>
      </w:r>
      <w:r w:rsidR="00972E0E">
        <w:rPr>
          <w:bCs/>
          <w:sz w:val="20"/>
        </w:rPr>
        <w:t>,</w:t>
      </w:r>
      <w:r>
        <w:rPr>
          <w:bCs/>
          <w:sz w:val="20"/>
        </w:rPr>
        <w:t xml:space="preserve"> the procurement across industry is not always consistent. </w:t>
      </w:r>
    </w:p>
    <w:p w14:paraId="2959F459" w14:textId="09B32D18" w:rsidR="00AA1991" w:rsidRDefault="00666ADD" w:rsidP="002A3486">
      <w:pPr>
        <w:pStyle w:val="ListParagraph"/>
        <w:numPr>
          <w:ilvl w:val="0"/>
          <w:numId w:val="18"/>
        </w:numPr>
        <w:tabs>
          <w:tab w:val="left" w:pos="659"/>
        </w:tabs>
        <w:spacing w:before="193"/>
        <w:ind w:right="1026"/>
        <w:rPr>
          <w:rFonts w:ascii="Symbol" w:hAnsi="Symbol"/>
          <w:b/>
          <w:sz w:val="20"/>
        </w:rPr>
      </w:pPr>
      <w:r>
        <w:rPr>
          <w:b/>
          <w:sz w:val="20"/>
        </w:rPr>
        <w:t xml:space="preserve">Supply Diversification: </w:t>
      </w:r>
      <w:r>
        <w:rPr>
          <w:sz w:val="20"/>
        </w:rPr>
        <w:t xml:space="preserve">The </w:t>
      </w:r>
      <w:r w:rsidR="00F471A3">
        <w:rPr>
          <w:sz w:val="20"/>
        </w:rPr>
        <w:t xml:space="preserve">generally limited ability to </w:t>
      </w:r>
      <w:r w:rsidR="00DF7E3A">
        <w:rPr>
          <w:sz w:val="20"/>
        </w:rPr>
        <w:t xml:space="preserve">adequately </w:t>
      </w:r>
      <w:r w:rsidR="00F471A3">
        <w:rPr>
          <w:sz w:val="20"/>
        </w:rPr>
        <w:t xml:space="preserve">pass through </w:t>
      </w:r>
      <w:r>
        <w:rPr>
          <w:sz w:val="20"/>
        </w:rPr>
        <w:t>high and volatile price</w:t>
      </w:r>
      <w:r w:rsidR="009A767A">
        <w:rPr>
          <w:sz w:val="20"/>
        </w:rPr>
        <w:t>s</w:t>
      </w:r>
      <w:r>
        <w:rPr>
          <w:sz w:val="20"/>
        </w:rPr>
        <w:t xml:space="preserve"> of petroleum-derived jet fuel poses key business challenges to airlines, especially because fuel is one of the industry’s highest operating costs. Once </w:t>
      </w:r>
      <w:r w:rsidR="0010593A">
        <w:rPr>
          <w:sz w:val="20"/>
        </w:rPr>
        <w:t>SAF</w:t>
      </w:r>
      <w:r>
        <w:rPr>
          <w:sz w:val="20"/>
        </w:rPr>
        <w:t xml:space="preserve"> </w:t>
      </w:r>
      <w:proofErr w:type="gramStart"/>
      <w:r>
        <w:rPr>
          <w:sz w:val="20"/>
        </w:rPr>
        <w:t>reach</w:t>
      </w:r>
      <w:proofErr w:type="gramEnd"/>
      <w:r>
        <w:rPr>
          <w:sz w:val="20"/>
        </w:rPr>
        <w:t xml:space="preserve"> commercial scale, they may offer an opportunity to </w:t>
      </w:r>
      <w:r w:rsidR="00972E0E">
        <w:rPr>
          <w:sz w:val="20"/>
        </w:rPr>
        <w:t>buffer</w:t>
      </w:r>
      <w:r w:rsidR="00355BC8">
        <w:rPr>
          <w:sz w:val="20"/>
        </w:rPr>
        <w:t xml:space="preserve"> price exposure to global crude oil</w:t>
      </w:r>
      <w:r w:rsidR="00C67ABC">
        <w:rPr>
          <w:sz w:val="20"/>
        </w:rPr>
        <w:t xml:space="preserve"> and conventional </w:t>
      </w:r>
      <w:r w:rsidR="00895AEF">
        <w:rPr>
          <w:sz w:val="20"/>
        </w:rPr>
        <w:t xml:space="preserve">jet </w:t>
      </w:r>
      <w:r w:rsidR="00C67ABC">
        <w:rPr>
          <w:sz w:val="20"/>
        </w:rPr>
        <w:t>refining margins</w:t>
      </w:r>
      <w:r w:rsidR="0010593A">
        <w:rPr>
          <w:sz w:val="20"/>
        </w:rPr>
        <w:t xml:space="preserve">, </w:t>
      </w:r>
      <w:r w:rsidR="00972E0E">
        <w:rPr>
          <w:sz w:val="20"/>
        </w:rPr>
        <w:t xml:space="preserve">diversifying </w:t>
      </w:r>
      <w:r>
        <w:rPr>
          <w:sz w:val="20"/>
        </w:rPr>
        <w:t>sources of jet fuel available to airlines and reinvent</w:t>
      </w:r>
      <w:r w:rsidR="0010593A">
        <w:rPr>
          <w:sz w:val="20"/>
        </w:rPr>
        <w:t>ing</w:t>
      </w:r>
      <w:r>
        <w:rPr>
          <w:sz w:val="20"/>
        </w:rPr>
        <w:t xml:space="preserve"> aspects of the fuel supply</w:t>
      </w:r>
      <w:r>
        <w:rPr>
          <w:spacing w:val="-2"/>
          <w:sz w:val="20"/>
        </w:rPr>
        <w:t xml:space="preserve"> </w:t>
      </w:r>
      <w:r>
        <w:rPr>
          <w:sz w:val="20"/>
        </w:rPr>
        <w:t>chain. Expanding the available</w:t>
      </w:r>
      <w:r>
        <w:rPr>
          <w:spacing w:val="-3"/>
          <w:sz w:val="20"/>
        </w:rPr>
        <w:t xml:space="preserve"> </w:t>
      </w:r>
      <w:r>
        <w:rPr>
          <w:sz w:val="20"/>
        </w:rPr>
        <w:t>jet</w:t>
      </w:r>
      <w:r>
        <w:rPr>
          <w:spacing w:val="-3"/>
          <w:sz w:val="20"/>
        </w:rPr>
        <w:t xml:space="preserve"> </w:t>
      </w:r>
      <w:r>
        <w:rPr>
          <w:sz w:val="20"/>
        </w:rPr>
        <w:t>fuel</w:t>
      </w:r>
      <w:r>
        <w:rPr>
          <w:spacing w:val="-4"/>
          <w:sz w:val="20"/>
        </w:rPr>
        <w:t xml:space="preserve"> </w:t>
      </w:r>
      <w:r>
        <w:rPr>
          <w:sz w:val="20"/>
        </w:rPr>
        <w:t>slate</w:t>
      </w:r>
      <w:r>
        <w:rPr>
          <w:spacing w:val="-1"/>
          <w:sz w:val="20"/>
        </w:rPr>
        <w:t xml:space="preserve"> </w:t>
      </w:r>
      <w:r>
        <w:rPr>
          <w:sz w:val="20"/>
        </w:rPr>
        <w:t>in</w:t>
      </w:r>
      <w:r>
        <w:rPr>
          <w:spacing w:val="-3"/>
          <w:sz w:val="20"/>
        </w:rPr>
        <w:t xml:space="preserve"> </w:t>
      </w:r>
      <w:r>
        <w:rPr>
          <w:sz w:val="20"/>
        </w:rPr>
        <w:t>this</w:t>
      </w:r>
      <w:r>
        <w:rPr>
          <w:spacing w:val="-2"/>
          <w:sz w:val="20"/>
        </w:rPr>
        <w:t xml:space="preserve"> </w:t>
      </w:r>
      <w:r>
        <w:rPr>
          <w:sz w:val="20"/>
        </w:rPr>
        <w:t>way</w:t>
      </w:r>
      <w:r>
        <w:rPr>
          <w:spacing w:val="-6"/>
          <w:sz w:val="20"/>
        </w:rPr>
        <w:t xml:space="preserve"> </w:t>
      </w:r>
      <w:r>
        <w:rPr>
          <w:sz w:val="20"/>
        </w:rPr>
        <w:t>may</w:t>
      </w:r>
      <w:r>
        <w:rPr>
          <w:spacing w:val="-6"/>
          <w:sz w:val="20"/>
        </w:rPr>
        <w:t xml:space="preserve"> </w:t>
      </w:r>
      <w:r>
        <w:rPr>
          <w:sz w:val="20"/>
        </w:rPr>
        <w:t>help</w:t>
      </w:r>
      <w:r>
        <w:rPr>
          <w:spacing w:val="-1"/>
          <w:sz w:val="20"/>
        </w:rPr>
        <w:t xml:space="preserve"> </w:t>
      </w:r>
      <w:r>
        <w:rPr>
          <w:sz w:val="20"/>
        </w:rPr>
        <w:t>enhance</w:t>
      </w:r>
      <w:r>
        <w:rPr>
          <w:spacing w:val="-3"/>
          <w:sz w:val="20"/>
        </w:rPr>
        <w:t xml:space="preserve"> </w:t>
      </w:r>
      <w:r>
        <w:rPr>
          <w:sz w:val="20"/>
        </w:rPr>
        <w:t>market</w:t>
      </w:r>
      <w:r>
        <w:rPr>
          <w:spacing w:val="-3"/>
          <w:sz w:val="20"/>
        </w:rPr>
        <w:t xml:space="preserve"> </w:t>
      </w:r>
      <w:r>
        <w:rPr>
          <w:sz w:val="20"/>
        </w:rPr>
        <w:t>stability.</w:t>
      </w:r>
      <w:r>
        <w:rPr>
          <w:spacing w:val="-1"/>
          <w:sz w:val="20"/>
        </w:rPr>
        <w:t xml:space="preserve"> </w:t>
      </w:r>
      <w:r>
        <w:rPr>
          <w:sz w:val="20"/>
        </w:rPr>
        <w:t>In</w:t>
      </w:r>
      <w:r>
        <w:rPr>
          <w:spacing w:val="-1"/>
          <w:sz w:val="20"/>
        </w:rPr>
        <w:t xml:space="preserve"> </w:t>
      </w:r>
      <w:r>
        <w:rPr>
          <w:sz w:val="20"/>
        </w:rPr>
        <w:t>addition,</w:t>
      </w:r>
      <w:r>
        <w:rPr>
          <w:spacing w:val="-1"/>
          <w:sz w:val="20"/>
        </w:rPr>
        <w:t xml:space="preserve"> </w:t>
      </w:r>
      <w:r w:rsidR="0010593A">
        <w:rPr>
          <w:sz w:val="20"/>
        </w:rPr>
        <w:t>SAF</w:t>
      </w:r>
      <w:r>
        <w:rPr>
          <w:sz w:val="20"/>
        </w:rPr>
        <w:t xml:space="preserve"> could be essential to accommodate future demand growth for air transport services</w:t>
      </w:r>
      <w:r w:rsidR="007A0D64">
        <w:rPr>
          <w:sz w:val="20"/>
        </w:rPr>
        <w:t>,</w:t>
      </w:r>
      <w:r w:rsidR="008D0EBD">
        <w:rPr>
          <w:sz w:val="20"/>
        </w:rPr>
        <w:t xml:space="preserve"> </w:t>
      </w:r>
      <w:r w:rsidR="00E81F00">
        <w:rPr>
          <w:sz w:val="20"/>
        </w:rPr>
        <w:t xml:space="preserve">especially </w:t>
      </w:r>
      <w:r w:rsidR="008D0EBD">
        <w:rPr>
          <w:sz w:val="20"/>
        </w:rPr>
        <w:t xml:space="preserve">as </w:t>
      </w:r>
      <w:r w:rsidR="00602548">
        <w:rPr>
          <w:sz w:val="20"/>
        </w:rPr>
        <w:t>overall</w:t>
      </w:r>
      <w:r w:rsidR="00DF2765">
        <w:rPr>
          <w:sz w:val="20"/>
        </w:rPr>
        <w:t xml:space="preserve"> demand for </w:t>
      </w:r>
      <w:r w:rsidR="00602548">
        <w:rPr>
          <w:sz w:val="20"/>
        </w:rPr>
        <w:t xml:space="preserve">ground transportation fuels </w:t>
      </w:r>
      <w:r w:rsidR="00C22E97">
        <w:rPr>
          <w:sz w:val="20"/>
        </w:rPr>
        <w:t xml:space="preserve">and </w:t>
      </w:r>
      <w:r w:rsidR="0047546E">
        <w:rPr>
          <w:sz w:val="20"/>
        </w:rPr>
        <w:t xml:space="preserve">associated </w:t>
      </w:r>
      <w:r w:rsidR="00C22E97">
        <w:rPr>
          <w:sz w:val="20"/>
        </w:rPr>
        <w:t>refining capacity declines</w:t>
      </w:r>
    </w:p>
    <w:p w14:paraId="7AFFBDEA" w14:textId="3CC89F63" w:rsidR="00AA1991" w:rsidRDefault="00666ADD" w:rsidP="002A3486">
      <w:pPr>
        <w:pStyle w:val="ListParagraph"/>
        <w:numPr>
          <w:ilvl w:val="0"/>
          <w:numId w:val="18"/>
        </w:numPr>
        <w:tabs>
          <w:tab w:val="left" w:pos="659"/>
        </w:tabs>
        <w:spacing w:before="120"/>
        <w:ind w:right="1005"/>
        <w:jc w:val="both"/>
        <w:rPr>
          <w:rFonts w:ascii="Symbol" w:hAnsi="Symbol"/>
          <w:b/>
          <w:sz w:val="20"/>
        </w:rPr>
      </w:pPr>
      <w:r>
        <w:rPr>
          <w:b/>
          <w:sz w:val="20"/>
        </w:rPr>
        <w:lastRenderedPageBreak/>
        <w:t>Operational</w:t>
      </w:r>
      <w:r>
        <w:rPr>
          <w:b/>
          <w:spacing w:val="-1"/>
          <w:sz w:val="20"/>
        </w:rPr>
        <w:t xml:space="preserve"> </w:t>
      </w:r>
      <w:r>
        <w:rPr>
          <w:b/>
          <w:sz w:val="20"/>
        </w:rPr>
        <w:t xml:space="preserve">Reliability: </w:t>
      </w:r>
      <w:r>
        <w:rPr>
          <w:sz w:val="20"/>
        </w:rPr>
        <w:t>Commercial-scale</w:t>
      </w:r>
      <w:r>
        <w:rPr>
          <w:spacing w:val="-1"/>
          <w:sz w:val="20"/>
        </w:rPr>
        <w:t xml:space="preserve"> </w:t>
      </w:r>
      <w:r>
        <w:rPr>
          <w:sz w:val="20"/>
        </w:rPr>
        <w:t xml:space="preserve">production of </w:t>
      </w:r>
      <w:r w:rsidR="0010593A">
        <w:rPr>
          <w:sz w:val="20"/>
        </w:rPr>
        <w:t>SAF</w:t>
      </w:r>
      <w:r>
        <w:rPr>
          <w:sz w:val="20"/>
        </w:rPr>
        <w:t xml:space="preserve"> can bolster the</w:t>
      </w:r>
      <w:r>
        <w:rPr>
          <w:spacing w:val="-1"/>
          <w:sz w:val="20"/>
        </w:rPr>
        <w:t xml:space="preserve"> </w:t>
      </w:r>
      <w:r>
        <w:rPr>
          <w:sz w:val="20"/>
        </w:rPr>
        <w:t>supply of</w:t>
      </w:r>
      <w:r>
        <w:rPr>
          <w:spacing w:val="-2"/>
          <w:sz w:val="20"/>
        </w:rPr>
        <w:t xml:space="preserve"> </w:t>
      </w:r>
      <w:r>
        <w:rPr>
          <w:sz w:val="20"/>
        </w:rPr>
        <w:t>liquid</w:t>
      </w:r>
      <w:r>
        <w:rPr>
          <w:spacing w:val="-4"/>
          <w:sz w:val="20"/>
        </w:rPr>
        <w:t xml:space="preserve"> </w:t>
      </w:r>
      <w:r>
        <w:rPr>
          <w:sz w:val="20"/>
        </w:rPr>
        <w:t>fuel</w:t>
      </w:r>
      <w:r>
        <w:rPr>
          <w:spacing w:val="-5"/>
          <w:sz w:val="20"/>
        </w:rPr>
        <w:t xml:space="preserve"> </w:t>
      </w:r>
      <w:r>
        <w:rPr>
          <w:sz w:val="20"/>
        </w:rPr>
        <w:t>to</w:t>
      </w:r>
      <w:r>
        <w:rPr>
          <w:spacing w:val="-2"/>
          <w:sz w:val="20"/>
        </w:rPr>
        <w:t xml:space="preserve"> </w:t>
      </w:r>
      <w:r>
        <w:rPr>
          <w:sz w:val="20"/>
        </w:rPr>
        <w:t>the</w:t>
      </w:r>
      <w:r>
        <w:rPr>
          <w:spacing w:val="-2"/>
          <w:sz w:val="20"/>
        </w:rPr>
        <w:t xml:space="preserve"> </w:t>
      </w:r>
      <w:r>
        <w:rPr>
          <w:sz w:val="20"/>
        </w:rPr>
        <w:t>airline</w:t>
      </w:r>
      <w:r>
        <w:rPr>
          <w:spacing w:val="-2"/>
          <w:sz w:val="20"/>
        </w:rPr>
        <w:t xml:space="preserve"> </w:t>
      </w:r>
      <w:r>
        <w:rPr>
          <w:sz w:val="20"/>
        </w:rPr>
        <w:t>industry.</w:t>
      </w:r>
      <w:r>
        <w:rPr>
          <w:spacing w:val="-4"/>
          <w:sz w:val="20"/>
        </w:rPr>
        <w:t xml:space="preserve"> </w:t>
      </w:r>
      <w:r>
        <w:rPr>
          <w:sz w:val="20"/>
        </w:rPr>
        <w:t>Given</w:t>
      </w:r>
      <w:r>
        <w:rPr>
          <w:spacing w:val="-4"/>
          <w:sz w:val="20"/>
        </w:rPr>
        <w:t xml:space="preserve"> </w:t>
      </w:r>
      <w:r>
        <w:rPr>
          <w:sz w:val="20"/>
        </w:rPr>
        <w:t>current</w:t>
      </w:r>
      <w:r>
        <w:rPr>
          <w:spacing w:val="-2"/>
          <w:sz w:val="20"/>
        </w:rPr>
        <w:t xml:space="preserve"> </w:t>
      </w:r>
      <w:r>
        <w:rPr>
          <w:sz w:val="20"/>
        </w:rPr>
        <w:t>technology</w:t>
      </w:r>
      <w:r w:rsidR="00F51941">
        <w:rPr>
          <w:sz w:val="20"/>
        </w:rPr>
        <w:t xml:space="preserve"> and average age of fleets</w:t>
      </w:r>
      <w:r>
        <w:rPr>
          <w:sz w:val="20"/>
        </w:rPr>
        <w:t>,</w:t>
      </w:r>
      <w:r>
        <w:rPr>
          <w:spacing w:val="-2"/>
          <w:sz w:val="20"/>
        </w:rPr>
        <w:t xml:space="preserve"> </w:t>
      </w:r>
      <w:r>
        <w:rPr>
          <w:sz w:val="20"/>
        </w:rPr>
        <w:t>there</w:t>
      </w:r>
      <w:r>
        <w:rPr>
          <w:spacing w:val="-2"/>
          <w:sz w:val="20"/>
        </w:rPr>
        <w:t xml:space="preserve"> </w:t>
      </w:r>
      <w:r>
        <w:rPr>
          <w:sz w:val="20"/>
        </w:rPr>
        <w:t>are</w:t>
      </w:r>
      <w:r>
        <w:rPr>
          <w:spacing w:val="-2"/>
          <w:sz w:val="20"/>
        </w:rPr>
        <w:t xml:space="preserve"> </w:t>
      </w:r>
      <w:r>
        <w:rPr>
          <w:sz w:val="20"/>
        </w:rPr>
        <w:t>no</w:t>
      </w:r>
      <w:r>
        <w:rPr>
          <w:spacing w:val="-4"/>
          <w:sz w:val="20"/>
        </w:rPr>
        <w:t xml:space="preserve"> </w:t>
      </w:r>
      <w:r>
        <w:rPr>
          <w:sz w:val="20"/>
        </w:rPr>
        <w:t>practical</w:t>
      </w:r>
      <w:r>
        <w:rPr>
          <w:spacing w:val="-5"/>
          <w:sz w:val="20"/>
        </w:rPr>
        <w:t xml:space="preserve"> </w:t>
      </w:r>
      <w:r>
        <w:rPr>
          <w:sz w:val="20"/>
        </w:rPr>
        <w:t>options</w:t>
      </w:r>
      <w:r>
        <w:rPr>
          <w:spacing w:val="-3"/>
          <w:sz w:val="20"/>
        </w:rPr>
        <w:t xml:space="preserve"> </w:t>
      </w:r>
      <w:r>
        <w:rPr>
          <w:sz w:val="20"/>
        </w:rPr>
        <w:t>to</w:t>
      </w:r>
      <w:r>
        <w:rPr>
          <w:spacing w:val="-2"/>
          <w:sz w:val="20"/>
        </w:rPr>
        <w:t xml:space="preserve"> </w:t>
      </w:r>
      <w:r>
        <w:rPr>
          <w:sz w:val="20"/>
        </w:rPr>
        <w:t>power aircraft engines other than with liquid fuels</w:t>
      </w:r>
      <w:r w:rsidR="00F51941">
        <w:rPr>
          <w:sz w:val="20"/>
        </w:rPr>
        <w:t xml:space="preserve"> in the near-term</w:t>
      </w:r>
      <w:r w:rsidR="0010593A">
        <w:rPr>
          <w:sz w:val="20"/>
        </w:rPr>
        <w:t>,</w:t>
      </w:r>
      <w:r w:rsidR="0019561A">
        <w:rPr>
          <w:sz w:val="20"/>
        </w:rPr>
        <w:t xml:space="preserve"> especially for medium and long-haul </w:t>
      </w:r>
      <w:r w:rsidR="0010593A">
        <w:rPr>
          <w:sz w:val="20"/>
        </w:rPr>
        <w:t>flights</w:t>
      </w:r>
    </w:p>
    <w:p w14:paraId="4025B411" w14:textId="77777777" w:rsidR="00AA1991" w:rsidRDefault="00AA1991">
      <w:pPr>
        <w:pStyle w:val="BodyText"/>
      </w:pPr>
    </w:p>
    <w:p w14:paraId="0179C5F9" w14:textId="77777777" w:rsidR="00AA1991" w:rsidRDefault="00666ADD" w:rsidP="002A3486">
      <w:pPr>
        <w:pStyle w:val="BodyText"/>
        <w:numPr>
          <w:ilvl w:val="0"/>
          <w:numId w:val="18"/>
        </w:numPr>
        <w:ind w:right="1076"/>
      </w:pPr>
      <w:r>
        <w:t>As competition for petroleum-based products intensifies due to increased demand from other industry</w:t>
      </w:r>
      <w:r>
        <w:rPr>
          <w:spacing w:val="-6"/>
        </w:rPr>
        <w:t xml:space="preserve"> </w:t>
      </w:r>
      <w:r>
        <w:t>sectors</w:t>
      </w:r>
      <w:r>
        <w:rPr>
          <w:spacing w:val="-3"/>
        </w:rPr>
        <w:t xml:space="preserve"> </w:t>
      </w:r>
      <w:r>
        <w:t>across</w:t>
      </w:r>
      <w:r>
        <w:rPr>
          <w:spacing w:val="-3"/>
        </w:rPr>
        <w:t xml:space="preserve"> </w:t>
      </w:r>
      <w:r>
        <w:t>the</w:t>
      </w:r>
      <w:r>
        <w:rPr>
          <w:spacing w:val="-2"/>
        </w:rPr>
        <w:t xml:space="preserve"> </w:t>
      </w:r>
      <w:r>
        <w:t>globe</w:t>
      </w:r>
      <w:r>
        <w:rPr>
          <w:spacing w:val="-4"/>
        </w:rPr>
        <w:t xml:space="preserve"> </w:t>
      </w:r>
      <w:r>
        <w:t>and</w:t>
      </w:r>
      <w:r>
        <w:rPr>
          <w:spacing w:val="-4"/>
        </w:rPr>
        <w:t xml:space="preserve"> </w:t>
      </w:r>
      <w:r>
        <w:t>the</w:t>
      </w:r>
      <w:r>
        <w:rPr>
          <w:spacing w:val="-2"/>
        </w:rPr>
        <w:t xml:space="preserve"> </w:t>
      </w:r>
      <w:r>
        <w:t>possible</w:t>
      </w:r>
      <w:r>
        <w:rPr>
          <w:spacing w:val="-4"/>
        </w:rPr>
        <w:t xml:space="preserve"> </w:t>
      </w:r>
      <w:r>
        <w:t>scarcity</w:t>
      </w:r>
      <w:r>
        <w:rPr>
          <w:spacing w:val="-5"/>
        </w:rPr>
        <w:t xml:space="preserve"> </w:t>
      </w:r>
      <w:r>
        <w:t>of</w:t>
      </w:r>
      <w:r>
        <w:rPr>
          <w:spacing w:val="-2"/>
        </w:rPr>
        <w:t xml:space="preserve"> </w:t>
      </w:r>
      <w:r>
        <w:t>this</w:t>
      </w:r>
      <w:r>
        <w:rPr>
          <w:spacing w:val="-3"/>
        </w:rPr>
        <w:t xml:space="preserve"> </w:t>
      </w:r>
      <w:r>
        <w:t>non-renewable</w:t>
      </w:r>
      <w:r>
        <w:rPr>
          <w:spacing w:val="-4"/>
        </w:rPr>
        <w:t xml:space="preserve"> </w:t>
      </w:r>
      <w:r>
        <w:t>resource</w:t>
      </w:r>
      <w:r>
        <w:rPr>
          <w:spacing w:val="-4"/>
        </w:rPr>
        <w:t xml:space="preserve"> </w:t>
      </w:r>
      <w:r>
        <w:t>in</w:t>
      </w:r>
      <w:r>
        <w:rPr>
          <w:spacing w:val="-4"/>
        </w:rPr>
        <w:t xml:space="preserve"> </w:t>
      </w:r>
      <w:r>
        <w:t>future decades, there are concerns that aviation may find it difficult to meet its energy needs over time.</w:t>
      </w:r>
    </w:p>
    <w:p w14:paraId="60143BAA" w14:textId="77777777" w:rsidR="00F64FF1" w:rsidRDefault="00F64FF1" w:rsidP="00F64FF1">
      <w:pPr>
        <w:pStyle w:val="BodyText"/>
        <w:ind w:right="1076"/>
      </w:pPr>
    </w:p>
    <w:p w14:paraId="1701960B" w14:textId="3CA56F3D" w:rsidR="00674280" w:rsidRDefault="00666ADD" w:rsidP="002A3486">
      <w:pPr>
        <w:pStyle w:val="BodyText"/>
        <w:numPr>
          <w:ilvl w:val="0"/>
          <w:numId w:val="18"/>
        </w:numPr>
        <w:ind w:right="1076"/>
      </w:pPr>
      <w:r>
        <w:t>Furthermore,</w:t>
      </w:r>
      <w:r>
        <w:rPr>
          <w:spacing w:val="-4"/>
        </w:rPr>
        <w:t xml:space="preserve"> </w:t>
      </w:r>
      <w:r w:rsidR="0010593A">
        <w:t>SAF</w:t>
      </w:r>
      <w:r>
        <w:rPr>
          <w:spacing w:val="-5"/>
        </w:rPr>
        <w:t xml:space="preserve"> </w:t>
      </w:r>
      <w:r>
        <w:t>production</w:t>
      </w:r>
      <w:r>
        <w:rPr>
          <w:spacing w:val="-4"/>
        </w:rPr>
        <w:t xml:space="preserve"> </w:t>
      </w:r>
      <w:r>
        <w:t>facilities</w:t>
      </w:r>
      <w:r>
        <w:rPr>
          <w:spacing w:val="-3"/>
        </w:rPr>
        <w:t xml:space="preserve"> </w:t>
      </w:r>
      <w:r>
        <w:t>need</w:t>
      </w:r>
      <w:r>
        <w:rPr>
          <w:spacing w:val="-4"/>
        </w:rPr>
        <w:t xml:space="preserve"> </w:t>
      </w:r>
      <w:r>
        <w:t>not</w:t>
      </w:r>
      <w:r>
        <w:rPr>
          <w:spacing w:val="-4"/>
        </w:rPr>
        <w:t xml:space="preserve"> </w:t>
      </w:r>
      <w:r>
        <w:t>be</w:t>
      </w:r>
      <w:r>
        <w:rPr>
          <w:spacing w:val="-4"/>
        </w:rPr>
        <w:t xml:space="preserve"> </w:t>
      </w:r>
      <w:r>
        <w:t>situated</w:t>
      </w:r>
      <w:r>
        <w:rPr>
          <w:spacing w:val="-3"/>
        </w:rPr>
        <w:t xml:space="preserve"> </w:t>
      </w:r>
      <w:r>
        <w:t>in</w:t>
      </w:r>
      <w:r>
        <w:rPr>
          <w:spacing w:val="-4"/>
        </w:rPr>
        <w:t xml:space="preserve"> </w:t>
      </w:r>
      <w:r>
        <w:t>the</w:t>
      </w:r>
      <w:r>
        <w:rPr>
          <w:spacing w:val="-4"/>
        </w:rPr>
        <w:t xml:space="preserve"> </w:t>
      </w:r>
      <w:r>
        <w:t>same</w:t>
      </w:r>
      <w:r>
        <w:rPr>
          <w:spacing w:val="-4"/>
        </w:rPr>
        <w:t xml:space="preserve"> </w:t>
      </w:r>
      <w:r>
        <w:t>locations</w:t>
      </w:r>
      <w:r>
        <w:rPr>
          <w:spacing w:val="-2"/>
        </w:rPr>
        <w:t xml:space="preserve"> </w:t>
      </w:r>
      <w:r>
        <w:t>as conventional refineries. This would allow the geographic diversification of production away from sites prone to natural disasters, such as the U.S. Gulf Coast or West Coast.</w:t>
      </w:r>
    </w:p>
    <w:p w14:paraId="646EB8FA" w14:textId="77777777" w:rsidR="00AA1991" w:rsidRDefault="00AA1991"/>
    <w:p w14:paraId="02946E32" w14:textId="6F2D02E0" w:rsidR="00AA1991" w:rsidRDefault="00666ADD" w:rsidP="002A3486">
      <w:pPr>
        <w:pStyle w:val="ListParagraph"/>
        <w:numPr>
          <w:ilvl w:val="0"/>
          <w:numId w:val="18"/>
        </w:numPr>
        <w:tabs>
          <w:tab w:val="left" w:pos="749"/>
          <w:tab w:val="left" w:pos="751"/>
        </w:tabs>
        <w:spacing w:before="75"/>
        <w:ind w:right="1101"/>
        <w:rPr>
          <w:rFonts w:ascii="Symbol" w:hAnsi="Symbol"/>
          <w:b/>
          <w:sz w:val="20"/>
        </w:rPr>
      </w:pPr>
      <w:r>
        <w:rPr>
          <w:b/>
          <w:sz w:val="20"/>
        </w:rPr>
        <w:t xml:space="preserve">Regional Economic Expansion: </w:t>
      </w:r>
      <w:r>
        <w:rPr>
          <w:sz w:val="20"/>
        </w:rPr>
        <w:t xml:space="preserve">Commercial-scale production of </w:t>
      </w:r>
      <w:r w:rsidR="0010593A">
        <w:rPr>
          <w:sz w:val="20"/>
        </w:rPr>
        <w:t>SAF</w:t>
      </w:r>
      <w:r>
        <w:rPr>
          <w:sz w:val="20"/>
        </w:rPr>
        <w:t xml:space="preserve"> has the potential to generate jobs and spur economic activity, especially in rural areas where </w:t>
      </w:r>
      <w:r w:rsidR="0010593A">
        <w:rPr>
          <w:sz w:val="20"/>
        </w:rPr>
        <w:t xml:space="preserve">bio-based </w:t>
      </w:r>
      <w:r>
        <w:rPr>
          <w:sz w:val="20"/>
        </w:rPr>
        <w:t>feedstocks</w:t>
      </w:r>
      <w:r>
        <w:rPr>
          <w:spacing w:val="-3"/>
          <w:sz w:val="20"/>
        </w:rPr>
        <w:t xml:space="preserve"> </w:t>
      </w:r>
      <w:r>
        <w:rPr>
          <w:sz w:val="20"/>
        </w:rPr>
        <w:t>can</w:t>
      </w:r>
      <w:r>
        <w:rPr>
          <w:spacing w:val="-4"/>
          <w:sz w:val="20"/>
        </w:rPr>
        <w:t xml:space="preserve"> </w:t>
      </w:r>
      <w:r>
        <w:rPr>
          <w:sz w:val="20"/>
        </w:rPr>
        <w:t>be</w:t>
      </w:r>
      <w:r>
        <w:rPr>
          <w:spacing w:val="-4"/>
          <w:sz w:val="20"/>
        </w:rPr>
        <w:t xml:space="preserve"> </w:t>
      </w:r>
      <w:r>
        <w:rPr>
          <w:sz w:val="20"/>
        </w:rPr>
        <w:t>cultivated.</w:t>
      </w:r>
      <w:r>
        <w:rPr>
          <w:spacing w:val="-4"/>
          <w:sz w:val="20"/>
        </w:rPr>
        <w:t xml:space="preserve"> </w:t>
      </w:r>
      <w:r>
        <w:rPr>
          <w:sz w:val="20"/>
        </w:rPr>
        <w:t>In</w:t>
      </w:r>
      <w:r>
        <w:rPr>
          <w:spacing w:val="-2"/>
          <w:sz w:val="20"/>
        </w:rPr>
        <w:t xml:space="preserve"> </w:t>
      </w:r>
      <w:r>
        <w:rPr>
          <w:sz w:val="20"/>
        </w:rPr>
        <w:t>addition,</w:t>
      </w:r>
      <w:r>
        <w:rPr>
          <w:spacing w:val="-2"/>
          <w:sz w:val="20"/>
        </w:rPr>
        <w:t xml:space="preserve"> </w:t>
      </w:r>
      <w:r>
        <w:rPr>
          <w:sz w:val="20"/>
        </w:rPr>
        <w:t>the</w:t>
      </w:r>
      <w:r>
        <w:rPr>
          <w:spacing w:val="-2"/>
          <w:sz w:val="20"/>
        </w:rPr>
        <w:t xml:space="preserve"> </w:t>
      </w:r>
      <w:r>
        <w:rPr>
          <w:sz w:val="20"/>
        </w:rPr>
        <w:t>growth</w:t>
      </w:r>
      <w:r>
        <w:rPr>
          <w:spacing w:val="-4"/>
          <w:sz w:val="20"/>
        </w:rPr>
        <w:t xml:space="preserve"> </w:t>
      </w:r>
      <w:r>
        <w:rPr>
          <w:sz w:val="20"/>
        </w:rPr>
        <w:t>of</w:t>
      </w:r>
      <w:r>
        <w:rPr>
          <w:spacing w:val="-2"/>
          <w:sz w:val="20"/>
        </w:rPr>
        <w:t xml:space="preserve"> </w:t>
      </w:r>
      <w:r>
        <w:rPr>
          <w:sz w:val="20"/>
        </w:rPr>
        <w:t>a</w:t>
      </w:r>
      <w:r>
        <w:rPr>
          <w:spacing w:val="-4"/>
          <w:sz w:val="20"/>
        </w:rPr>
        <w:t xml:space="preserve"> </w:t>
      </w:r>
      <w:r>
        <w:rPr>
          <w:sz w:val="20"/>
        </w:rPr>
        <w:t>domestic</w:t>
      </w:r>
      <w:r>
        <w:rPr>
          <w:spacing w:val="-3"/>
          <w:sz w:val="20"/>
        </w:rPr>
        <w:t xml:space="preserve"> </w:t>
      </w:r>
      <w:r w:rsidR="0010593A">
        <w:rPr>
          <w:sz w:val="20"/>
        </w:rPr>
        <w:t>SAF</w:t>
      </w:r>
      <w:r>
        <w:rPr>
          <w:spacing w:val="-3"/>
          <w:sz w:val="20"/>
        </w:rPr>
        <w:t xml:space="preserve"> </w:t>
      </w:r>
      <w:r>
        <w:rPr>
          <w:sz w:val="20"/>
        </w:rPr>
        <w:t>industry</w:t>
      </w:r>
      <w:r>
        <w:rPr>
          <w:spacing w:val="-5"/>
          <w:sz w:val="20"/>
        </w:rPr>
        <w:t xml:space="preserve"> </w:t>
      </w:r>
      <w:r>
        <w:rPr>
          <w:sz w:val="20"/>
        </w:rPr>
        <w:t>would help reduce</w:t>
      </w:r>
      <w:r w:rsidR="00A63D0A">
        <w:rPr>
          <w:sz w:val="20"/>
        </w:rPr>
        <w:t xml:space="preserve"> depe</w:t>
      </w:r>
      <w:r w:rsidR="001C3C85">
        <w:rPr>
          <w:sz w:val="20"/>
        </w:rPr>
        <w:t>ndence on</w:t>
      </w:r>
      <w:r>
        <w:rPr>
          <w:sz w:val="20"/>
        </w:rPr>
        <w:t xml:space="preserve"> U.S. imports of </w:t>
      </w:r>
      <w:r w:rsidR="001C3C85">
        <w:rPr>
          <w:sz w:val="20"/>
        </w:rPr>
        <w:t xml:space="preserve">various grades of </w:t>
      </w:r>
      <w:r>
        <w:rPr>
          <w:sz w:val="20"/>
        </w:rPr>
        <w:t xml:space="preserve">foreign crude oil and refined products, freeing up resources to be invested domestically. </w:t>
      </w:r>
      <w:r w:rsidR="0010593A">
        <w:rPr>
          <w:sz w:val="20"/>
        </w:rPr>
        <w:t>SAF</w:t>
      </w:r>
      <w:r>
        <w:rPr>
          <w:sz w:val="20"/>
        </w:rPr>
        <w:t xml:space="preserve"> can also obviate the need for carbon taxes, emissions trading schemes or other measures under consideration for conventional jet fuel that could have anti-growth consequences.</w:t>
      </w:r>
    </w:p>
    <w:p w14:paraId="20B4F6E8" w14:textId="54F9DF1D" w:rsidR="00AA1991" w:rsidRDefault="00AA1991">
      <w:pPr>
        <w:pStyle w:val="BodyText"/>
        <w:spacing w:before="121"/>
      </w:pPr>
    </w:p>
    <w:p w14:paraId="5970EA36" w14:textId="52EC4E6F" w:rsidR="00AA1991" w:rsidRPr="002A3486" w:rsidRDefault="00666ADD" w:rsidP="002A3486">
      <w:pPr>
        <w:pStyle w:val="Heading1"/>
        <w:spacing w:before="77"/>
        <w:rPr>
          <w:spacing w:val="-2"/>
          <w:sz w:val="22"/>
          <w:szCs w:val="22"/>
        </w:rPr>
      </w:pPr>
      <w:r w:rsidRPr="002A3486">
        <w:rPr>
          <w:spacing w:val="-2"/>
          <w:sz w:val="22"/>
          <w:szCs w:val="22"/>
        </w:rPr>
        <w:t xml:space="preserve">What are the </w:t>
      </w:r>
      <w:proofErr w:type="gramStart"/>
      <w:r w:rsidRPr="002A3486">
        <w:rPr>
          <w:spacing w:val="-2"/>
          <w:sz w:val="22"/>
          <w:szCs w:val="22"/>
        </w:rPr>
        <w:t>airlines’</w:t>
      </w:r>
      <w:proofErr w:type="gramEnd"/>
      <w:r w:rsidRPr="002A3486">
        <w:rPr>
          <w:spacing w:val="-2"/>
          <w:sz w:val="22"/>
          <w:szCs w:val="22"/>
        </w:rPr>
        <w:t xml:space="preserve"> requirements for contemplating the purchase of </w:t>
      </w:r>
      <w:r w:rsidR="0010593A" w:rsidRPr="002A3486">
        <w:rPr>
          <w:spacing w:val="-2"/>
          <w:sz w:val="22"/>
          <w:szCs w:val="22"/>
        </w:rPr>
        <w:t>SAF</w:t>
      </w:r>
      <w:r w:rsidRPr="002A3486">
        <w:rPr>
          <w:spacing w:val="-2"/>
          <w:sz w:val="22"/>
          <w:szCs w:val="22"/>
        </w:rPr>
        <w:t>?</w:t>
      </w:r>
    </w:p>
    <w:p w14:paraId="5BD601D7" w14:textId="5B7D8F82" w:rsidR="00AA1991" w:rsidRDefault="0010593A">
      <w:pPr>
        <w:pStyle w:val="BodyText"/>
        <w:spacing w:before="200"/>
        <w:ind w:left="120"/>
      </w:pPr>
      <w:r>
        <w:t>SAF</w:t>
      </w:r>
      <w:r w:rsidR="00666ADD">
        <w:rPr>
          <w:spacing w:val="-5"/>
        </w:rPr>
        <w:t xml:space="preserve"> </w:t>
      </w:r>
      <w:r w:rsidR="00666ADD">
        <w:rPr>
          <w:b/>
        </w:rPr>
        <w:t>must</w:t>
      </w:r>
      <w:r w:rsidR="00666ADD">
        <w:rPr>
          <w:b/>
          <w:spacing w:val="-6"/>
        </w:rPr>
        <w:t xml:space="preserve"> </w:t>
      </w:r>
      <w:r w:rsidR="00666ADD">
        <w:t>meet</w:t>
      </w:r>
      <w:r w:rsidR="00666ADD">
        <w:rPr>
          <w:spacing w:val="-6"/>
        </w:rPr>
        <w:t xml:space="preserve"> </w:t>
      </w:r>
      <w:r w:rsidR="00666ADD">
        <w:t>the</w:t>
      </w:r>
      <w:r w:rsidR="00666ADD">
        <w:rPr>
          <w:spacing w:val="-6"/>
        </w:rPr>
        <w:t xml:space="preserve"> </w:t>
      </w:r>
      <w:r w:rsidR="00666ADD">
        <w:t>following</w:t>
      </w:r>
      <w:r w:rsidR="00666ADD">
        <w:rPr>
          <w:spacing w:val="-7"/>
        </w:rPr>
        <w:t xml:space="preserve"> </w:t>
      </w:r>
      <w:r w:rsidR="00666ADD">
        <w:t>requirements</w:t>
      </w:r>
      <w:r w:rsidR="00666ADD">
        <w:rPr>
          <w:spacing w:val="-5"/>
        </w:rPr>
        <w:t xml:space="preserve"> </w:t>
      </w:r>
      <w:proofErr w:type="gramStart"/>
      <w:r w:rsidR="00666ADD">
        <w:t>in</w:t>
      </w:r>
      <w:r w:rsidR="00666ADD">
        <w:rPr>
          <w:spacing w:val="-5"/>
        </w:rPr>
        <w:t xml:space="preserve"> </w:t>
      </w:r>
      <w:r w:rsidR="00666ADD">
        <w:t>order</w:t>
      </w:r>
      <w:r w:rsidR="00666ADD">
        <w:rPr>
          <w:spacing w:val="-5"/>
        </w:rPr>
        <w:t xml:space="preserve"> </w:t>
      </w:r>
      <w:r w:rsidR="00666ADD">
        <w:t>to</w:t>
      </w:r>
      <w:proofErr w:type="gramEnd"/>
      <w:r w:rsidR="00666ADD">
        <w:rPr>
          <w:spacing w:val="-4"/>
        </w:rPr>
        <w:t xml:space="preserve"> </w:t>
      </w:r>
      <w:r w:rsidR="00666ADD">
        <w:t>be</w:t>
      </w:r>
      <w:r w:rsidR="00666ADD">
        <w:rPr>
          <w:spacing w:val="-5"/>
        </w:rPr>
        <w:t xml:space="preserve"> </w:t>
      </w:r>
      <w:r w:rsidR="00666ADD">
        <w:t>acceptable</w:t>
      </w:r>
      <w:r w:rsidR="00666ADD">
        <w:rPr>
          <w:spacing w:val="-6"/>
        </w:rPr>
        <w:t xml:space="preserve"> </w:t>
      </w:r>
      <w:r w:rsidR="00666ADD">
        <w:t>for</w:t>
      </w:r>
      <w:r w:rsidR="00666ADD">
        <w:rPr>
          <w:spacing w:val="-6"/>
        </w:rPr>
        <w:t xml:space="preserve"> </w:t>
      </w:r>
      <w:r w:rsidR="00666ADD">
        <w:t>use</w:t>
      </w:r>
      <w:r w:rsidR="00666ADD">
        <w:rPr>
          <w:spacing w:val="-6"/>
        </w:rPr>
        <w:t xml:space="preserve"> </w:t>
      </w:r>
      <w:r w:rsidR="00666ADD">
        <w:t>by</w:t>
      </w:r>
      <w:r w:rsidR="00666ADD">
        <w:rPr>
          <w:spacing w:val="-9"/>
        </w:rPr>
        <w:t xml:space="preserve"> </w:t>
      </w:r>
      <w:r w:rsidR="00666ADD">
        <w:rPr>
          <w:spacing w:val="-2"/>
        </w:rPr>
        <w:t>airlines:</w:t>
      </w:r>
    </w:p>
    <w:p w14:paraId="3C118859" w14:textId="77777777" w:rsidR="00AA1991" w:rsidRDefault="00AA1991">
      <w:pPr>
        <w:pStyle w:val="BodyText"/>
        <w:spacing w:before="8"/>
      </w:pPr>
    </w:p>
    <w:p w14:paraId="1C365639" w14:textId="77777777" w:rsidR="00E1708C" w:rsidRPr="002A3486" w:rsidRDefault="00E1708C" w:rsidP="002A3486">
      <w:pPr>
        <w:pStyle w:val="ListParagraph"/>
        <w:numPr>
          <w:ilvl w:val="0"/>
          <w:numId w:val="11"/>
        </w:numPr>
        <w:tabs>
          <w:tab w:val="left" w:pos="750"/>
        </w:tabs>
        <w:spacing w:before="1"/>
        <w:rPr>
          <w:rFonts w:ascii="Symbol" w:hAnsi="Symbol"/>
          <w:sz w:val="20"/>
        </w:rPr>
      </w:pPr>
      <w:r>
        <w:rPr>
          <w:b/>
          <w:sz w:val="20"/>
        </w:rPr>
        <w:t>Fuel compatibility and performance</w:t>
      </w:r>
    </w:p>
    <w:p w14:paraId="07A87FC0" w14:textId="39442B35" w:rsidR="00AA1991" w:rsidRPr="00C55A0D" w:rsidRDefault="00666ADD" w:rsidP="002A3486">
      <w:pPr>
        <w:pStyle w:val="ListParagraph"/>
        <w:numPr>
          <w:ilvl w:val="1"/>
          <w:numId w:val="17"/>
        </w:numPr>
        <w:tabs>
          <w:tab w:val="left" w:pos="1199"/>
        </w:tabs>
        <w:spacing w:before="120" w:line="235" w:lineRule="auto"/>
        <w:ind w:right="1110"/>
        <w:rPr>
          <w:rFonts w:ascii="Symbol" w:hAnsi="Symbol"/>
          <w:sz w:val="20"/>
        </w:rPr>
      </w:pPr>
      <w:r>
        <w:rPr>
          <w:b/>
          <w:sz w:val="20"/>
        </w:rPr>
        <w:t>Fuel</w:t>
      </w:r>
      <w:r>
        <w:rPr>
          <w:b/>
          <w:spacing w:val="-9"/>
          <w:sz w:val="20"/>
        </w:rPr>
        <w:t xml:space="preserve"> </w:t>
      </w:r>
      <w:r>
        <w:rPr>
          <w:b/>
          <w:sz w:val="20"/>
        </w:rPr>
        <w:t>certification</w:t>
      </w:r>
      <w:r>
        <w:rPr>
          <w:sz w:val="20"/>
        </w:rPr>
        <w:t>:</w:t>
      </w:r>
      <w:r>
        <w:rPr>
          <w:spacing w:val="-9"/>
          <w:sz w:val="20"/>
        </w:rPr>
        <w:t xml:space="preserve"> </w:t>
      </w:r>
      <w:r>
        <w:rPr>
          <w:sz w:val="20"/>
        </w:rPr>
        <w:t>Compliance</w:t>
      </w:r>
      <w:r>
        <w:rPr>
          <w:spacing w:val="-6"/>
          <w:sz w:val="20"/>
        </w:rPr>
        <w:t xml:space="preserve"> </w:t>
      </w:r>
      <w:r>
        <w:rPr>
          <w:sz w:val="20"/>
        </w:rPr>
        <w:t>with</w:t>
      </w:r>
      <w:r>
        <w:rPr>
          <w:spacing w:val="-9"/>
          <w:sz w:val="20"/>
        </w:rPr>
        <w:t xml:space="preserve"> </w:t>
      </w:r>
      <w:r>
        <w:rPr>
          <w:sz w:val="20"/>
        </w:rPr>
        <w:t>the</w:t>
      </w:r>
      <w:r>
        <w:rPr>
          <w:spacing w:val="-8"/>
          <w:sz w:val="20"/>
        </w:rPr>
        <w:t xml:space="preserve"> </w:t>
      </w:r>
      <w:r>
        <w:rPr>
          <w:sz w:val="20"/>
        </w:rPr>
        <w:t>relevant</w:t>
      </w:r>
      <w:r>
        <w:rPr>
          <w:spacing w:val="-7"/>
          <w:sz w:val="20"/>
        </w:rPr>
        <w:t xml:space="preserve"> </w:t>
      </w:r>
      <w:r>
        <w:rPr>
          <w:sz w:val="20"/>
        </w:rPr>
        <w:t>ASTM</w:t>
      </w:r>
      <w:r>
        <w:rPr>
          <w:spacing w:val="-9"/>
          <w:sz w:val="20"/>
        </w:rPr>
        <w:t xml:space="preserve"> </w:t>
      </w:r>
      <w:r>
        <w:rPr>
          <w:sz w:val="20"/>
        </w:rPr>
        <w:t>International</w:t>
      </w:r>
      <w:r>
        <w:rPr>
          <w:spacing w:val="-9"/>
          <w:sz w:val="20"/>
        </w:rPr>
        <w:t xml:space="preserve"> </w:t>
      </w:r>
      <w:r w:rsidR="00CF5069">
        <w:rPr>
          <w:spacing w:val="-2"/>
          <w:sz w:val="20"/>
        </w:rPr>
        <w:t>qualification under</w:t>
      </w:r>
      <w:r w:rsidR="00972E0E">
        <w:rPr>
          <w:spacing w:val="-2"/>
          <w:sz w:val="20"/>
        </w:rPr>
        <w:t xml:space="preserve"> to ASTM </w:t>
      </w:r>
      <w:hyperlink r:id="rId13" w:history="1">
        <w:r w:rsidR="00972E0E" w:rsidRPr="008E2B80">
          <w:rPr>
            <w:rStyle w:val="Hyperlink"/>
            <w:spacing w:val="-2"/>
            <w:sz w:val="20"/>
          </w:rPr>
          <w:t>D7566</w:t>
        </w:r>
      </w:hyperlink>
      <w:r w:rsidR="00972E0E">
        <w:rPr>
          <w:spacing w:val="-2"/>
          <w:sz w:val="20"/>
        </w:rPr>
        <w:t xml:space="preserve"> (for synthetic blendstocks from non-fossil sources</w:t>
      </w:r>
      <w:r w:rsidR="00445952">
        <w:rPr>
          <w:spacing w:val="-2"/>
          <w:sz w:val="20"/>
        </w:rPr>
        <w:t xml:space="preserve"> and coal</w:t>
      </w:r>
      <w:r w:rsidR="00972E0E">
        <w:rPr>
          <w:spacing w:val="-2"/>
          <w:sz w:val="20"/>
        </w:rPr>
        <w:t xml:space="preserve">) or </w:t>
      </w:r>
      <w:hyperlink r:id="rId14" w:history="1">
        <w:r w:rsidR="00972E0E" w:rsidRPr="008E2B80">
          <w:rPr>
            <w:rStyle w:val="Hyperlink"/>
            <w:spacing w:val="-2"/>
            <w:sz w:val="20"/>
          </w:rPr>
          <w:t>D1655</w:t>
        </w:r>
      </w:hyperlink>
      <w:r w:rsidR="00972E0E">
        <w:rPr>
          <w:spacing w:val="-2"/>
          <w:sz w:val="20"/>
        </w:rPr>
        <w:t xml:space="preserve"> </w:t>
      </w:r>
      <w:r w:rsidR="00445952">
        <w:rPr>
          <w:spacing w:val="-2"/>
          <w:sz w:val="20"/>
        </w:rPr>
        <w:t>from other</w:t>
      </w:r>
      <w:r w:rsidR="00972E0E">
        <w:rPr>
          <w:spacing w:val="-2"/>
          <w:sz w:val="20"/>
        </w:rPr>
        <w:t xml:space="preserve"> fossil</w:t>
      </w:r>
      <w:r w:rsidR="008E2B80">
        <w:rPr>
          <w:spacing w:val="-2"/>
          <w:sz w:val="20"/>
        </w:rPr>
        <w:t xml:space="preserve"> resources)</w:t>
      </w:r>
      <w:r w:rsidR="0010593A">
        <w:rPr>
          <w:spacing w:val="-2"/>
          <w:sz w:val="20"/>
        </w:rPr>
        <w:t xml:space="preserve"> </w:t>
      </w:r>
      <w:r w:rsidR="0010593A">
        <w:rPr>
          <w:sz w:val="20"/>
        </w:rPr>
        <w:t>(or</w:t>
      </w:r>
      <w:r w:rsidR="0010593A">
        <w:rPr>
          <w:spacing w:val="-8"/>
          <w:sz w:val="20"/>
        </w:rPr>
        <w:t xml:space="preserve"> </w:t>
      </w:r>
      <w:r w:rsidR="0010593A">
        <w:rPr>
          <w:sz w:val="20"/>
        </w:rPr>
        <w:t>equivalents)</w:t>
      </w:r>
      <w:r w:rsidR="008E2B80">
        <w:rPr>
          <w:spacing w:val="-2"/>
          <w:sz w:val="20"/>
        </w:rPr>
        <w:t>.</w:t>
      </w:r>
    </w:p>
    <w:p w14:paraId="38CD6FB2" w14:textId="77777777" w:rsidR="00C55A0D" w:rsidRPr="00C55A0D" w:rsidRDefault="00C55A0D" w:rsidP="00C55A0D">
      <w:pPr>
        <w:pStyle w:val="ListParagraph"/>
        <w:numPr>
          <w:ilvl w:val="2"/>
          <w:numId w:val="17"/>
        </w:numPr>
        <w:tabs>
          <w:tab w:val="left" w:pos="1199"/>
        </w:tabs>
        <w:spacing w:before="120" w:line="235" w:lineRule="auto"/>
        <w:ind w:right="1110"/>
        <w:rPr>
          <w:rFonts w:ascii="Symbol" w:hAnsi="Symbol"/>
          <w:sz w:val="20"/>
        </w:rPr>
      </w:pPr>
      <w:r w:rsidRPr="00C55A0D">
        <w:rPr>
          <w:bCs/>
          <w:sz w:val="20"/>
        </w:rPr>
        <w:t>ATSM certifications</w:t>
      </w:r>
      <w:r>
        <w:rPr>
          <w:b/>
          <w:sz w:val="20"/>
        </w:rPr>
        <w:t xml:space="preserve"> </w:t>
      </w:r>
      <w:r>
        <w:rPr>
          <w:spacing w:val="-2"/>
          <w:sz w:val="20"/>
        </w:rPr>
        <w:t>should apply to the neat SAF prior to blending and the final blended product.</w:t>
      </w:r>
    </w:p>
    <w:p w14:paraId="4A0F0F81" w14:textId="0E71A4D6" w:rsidR="00C55A0D" w:rsidRPr="00C55A0D" w:rsidRDefault="00C55A0D" w:rsidP="00C55A0D">
      <w:pPr>
        <w:pStyle w:val="ListParagraph"/>
        <w:numPr>
          <w:ilvl w:val="2"/>
          <w:numId w:val="17"/>
        </w:numPr>
        <w:tabs>
          <w:tab w:val="left" w:pos="1199"/>
        </w:tabs>
        <w:spacing w:before="120" w:line="235" w:lineRule="auto"/>
        <w:ind w:right="1110"/>
        <w:rPr>
          <w:rFonts w:ascii="Symbol" w:hAnsi="Symbol"/>
          <w:sz w:val="20"/>
        </w:rPr>
      </w:pPr>
      <w:r w:rsidRPr="00C55A0D">
        <w:rPr>
          <w:spacing w:val="-2"/>
          <w:sz w:val="20"/>
        </w:rPr>
        <w:t xml:space="preserve">Respective Certificate of Analysis (COA) documents should be provided for the neat SAF and blended product upon transfer to a reseller or end user such as an airline. </w:t>
      </w:r>
    </w:p>
    <w:p w14:paraId="66398BD0" w14:textId="14EA295F" w:rsidR="00AA1991" w:rsidRPr="002A3486" w:rsidRDefault="00666ADD" w:rsidP="002A3486">
      <w:pPr>
        <w:pStyle w:val="ListParagraph"/>
        <w:numPr>
          <w:ilvl w:val="1"/>
          <w:numId w:val="15"/>
        </w:numPr>
        <w:spacing w:before="1"/>
        <w:rPr>
          <w:bCs/>
          <w:sz w:val="20"/>
        </w:rPr>
      </w:pPr>
      <w:r>
        <w:rPr>
          <w:b/>
          <w:sz w:val="20"/>
        </w:rPr>
        <w:t>Drop-in</w:t>
      </w:r>
      <w:r w:rsidRPr="007236D8">
        <w:rPr>
          <w:bCs/>
          <w:sz w:val="20"/>
        </w:rPr>
        <w:t>:</w:t>
      </w:r>
      <w:r w:rsidRPr="002A3486">
        <w:rPr>
          <w:bCs/>
          <w:sz w:val="20"/>
        </w:rPr>
        <w:t xml:space="preserve"> </w:t>
      </w:r>
      <w:r w:rsidRPr="007236D8">
        <w:rPr>
          <w:bCs/>
          <w:sz w:val="20"/>
        </w:rPr>
        <w:t>Complete</w:t>
      </w:r>
      <w:r w:rsidRPr="002A3486">
        <w:rPr>
          <w:bCs/>
          <w:sz w:val="20"/>
        </w:rPr>
        <w:t xml:space="preserve"> </w:t>
      </w:r>
      <w:r w:rsidRPr="007236D8">
        <w:rPr>
          <w:bCs/>
          <w:sz w:val="20"/>
        </w:rPr>
        <w:t>compatibility</w:t>
      </w:r>
      <w:r w:rsidRPr="002A3486">
        <w:rPr>
          <w:bCs/>
          <w:sz w:val="20"/>
        </w:rPr>
        <w:t xml:space="preserve"> </w:t>
      </w:r>
      <w:r w:rsidRPr="007236D8">
        <w:rPr>
          <w:bCs/>
          <w:sz w:val="20"/>
        </w:rPr>
        <w:t>with</w:t>
      </w:r>
      <w:r w:rsidRPr="002A3486">
        <w:rPr>
          <w:bCs/>
          <w:sz w:val="20"/>
        </w:rPr>
        <w:t xml:space="preserve"> </w:t>
      </w:r>
      <w:r w:rsidRPr="007236D8">
        <w:rPr>
          <w:bCs/>
          <w:sz w:val="20"/>
        </w:rPr>
        <w:t>existing</w:t>
      </w:r>
      <w:r w:rsidRPr="002A3486">
        <w:rPr>
          <w:bCs/>
          <w:sz w:val="20"/>
        </w:rPr>
        <w:t xml:space="preserve"> </w:t>
      </w:r>
      <w:r w:rsidRPr="007236D8">
        <w:rPr>
          <w:bCs/>
          <w:sz w:val="20"/>
        </w:rPr>
        <w:t>storage,</w:t>
      </w:r>
      <w:r w:rsidRPr="002A3486">
        <w:rPr>
          <w:bCs/>
          <w:sz w:val="20"/>
        </w:rPr>
        <w:t xml:space="preserve"> </w:t>
      </w:r>
      <w:r w:rsidRPr="007236D8">
        <w:rPr>
          <w:bCs/>
          <w:sz w:val="20"/>
        </w:rPr>
        <w:t>transportation</w:t>
      </w:r>
      <w:r w:rsidR="00B64CB8" w:rsidRPr="007236D8">
        <w:rPr>
          <w:bCs/>
          <w:sz w:val="20"/>
        </w:rPr>
        <w:t>, pumping</w:t>
      </w:r>
      <w:r w:rsidRPr="002A3486">
        <w:rPr>
          <w:bCs/>
          <w:sz w:val="20"/>
        </w:rPr>
        <w:t xml:space="preserve"> </w:t>
      </w:r>
      <w:r w:rsidRPr="007236D8">
        <w:rPr>
          <w:bCs/>
          <w:sz w:val="20"/>
        </w:rPr>
        <w:t>and</w:t>
      </w:r>
      <w:r w:rsidRPr="002A3486">
        <w:rPr>
          <w:bCs/>
          <w:sz w:val="20"/>
        </w:rPr>
        <w:t xml:space="preserve"> </w:t>
      </w:r>
      <w:r w:rsidR="004426B0" w:rsidRPr="007236D8">
        <w:rPr>
          <w:bCs/>
          <w:sz w:val="20"/>
        </w:rPr>
        <w:t>distribution</w:t>
      </w:r>
      <w:r w:rsidR="009A767A" w:rsidRPr="007236D8">
        <w:rPr>
          <w:bCs/>
          <w:sz w:val="20"/>
        </w:rPr>
        <w:t xml:space="preserve"> </w:t>
      </w:r>
      <w:r w:rsidRPr="007236D8">
        <w:rPr>
          <w:bCs/>
          <w:sz w:val="20"/>
        </w:rPr>
        <w:t>infrastructure, and existing engine, aircraft and other equipment</w:t>
      </w:r>
      <w:r w:rsidR="00F70FF0" w:rsidRPr="007236D8">
        <w:rPr>
          <w:bCs/>
          <w:sz w:val="20"/>
        </w:rPr>
        <w:t xml:space="preserve"> without need for segregation</w:t>
      </w:r>
      <w:r w:rsidR="00F93147" w:rsidRPr="007236D8">
        <w:rPr>
          <w:bCs/>
          <w:sz w:val="20"/>
        </w:rPr>
        <w:t xml:space="preserve"> </w:t>
      </w:r>
      <w:r w:rsidR="00E62915" w:rsidRPr="007236D8">
        <w:rPr>
          <w:bCs/>
          <w:sz w:val="20"/>
        </w:rPr>
        <w:t xml:space="preserve">of </w:t>
      </w:r>
      <w:r w:rsidR="001401D1" w:rsidRPr="007236D8">
        <w:rPr>
          <w:bCs/>
          <w:sz w:val="20"/>
        </w:rPr>
        <w:t>SAF</w:t>
      </w:r>
      <w:r w:rsidR="00E62915" w:rsidRPr="007236D8">
        <w:rPr>
          <w:bCs/>
          <w:sz w:val="20"/>
        </w:rPr>
        <w:t xml:space="preserve"> </w:t>
      </w:r>
      <w:r w:rsidR="00F93147" w:rsidRPr="007236D8">
        <w:rPr>
          <w:bCs/>
          <w:sz w:val="20"/>
        </w:rPr>
        <w:t xml:space="preserve">from various </w:t>
      </w:r>
      <w:r w:rsidR="00E62915" w:rsidRPr="007236D8">
        <w:rPr>
          <w:bCs/>
          <w:sz w:val="20"/>
        </w:rPr>
        <w:t>production pathways</w:t>
      </w:r>
      <w:r w:rsidR="00AD321E" w:rsidRPr="007236D8">
        <w:rPr>
          <w:bCs/>
          <w:sz w:val="20"/>
        </w:rPr>
        <w:t xml:space="preserve">, </w:t>
      </w:r>
      <w:r w:rsidR="0027313B" w:rsidRPr="007236D8">
        <w:rPr>
          <w:bCs/>
          <w:sz w:val="20"/>
        </w:rPr>
        <w:t xml:space="preserve">customized conventional </w:t>
      </w:r>
      <w:r w:rsidR="00AD321E" w:rsidRPr="007236D8">
        <w:rPr>
          <w:bCs/>
          <w:sz w:val="20"/>
        </w:rPr>
        <w:t>blend</w:t>
      </w:r>
      <w:r w:rsidR="0027313B" w:rsidRPr="007236D8">
        <w:rPr>
          <w:bCs/>
          <w:sz w:val="20"/>
        </w:rPr>
        <w:t>stocks</w:t>
      </w:r>
      <w:r w:rsidR="00AD321E" w:rsidRPr="007236D8">
        <w:rPr>
          <w:bCs/>
          <w:sz w:val="20"/>
        </w:rPr>
        <w:t xml:space="preserve">, </w:t>
      </w:r>
      <w:r w:rsidR="005E6898" w:rsidRPr="007236D8">
        <w:rPr>
          <w:bCs/>
          <w:sz w:val="20"/>
        </w:rPr>
        <w:t xml:space="preserve">onerous </w:t>
      </w:r>
      <w:r w:rsidR="00AD321E" w:rsidRPr="007236D8">
        <w:rPr>
          <w:bCs/>
          <w:sz w:val="20"/>
        </w:rPr>
        <w:t xml:space="preserve">testing </w:t>
      </w:r>
      <w:r w:rsidR="005E6898" w:rsidRPr="007236D8">
        <w:rPr>
          <w:bCs/>
          <w:sz w:val="20"/>
        </w:rPr>
        <w:t>protocols</w:t>
      </w:r>
      <w:r w:rsidR="004926C5" w:rsidRPr="007236D8">
        <w:rPr>
          <w:bCs/>
          <w:sz w:val="20"/>
        </w:rPr>
        <w:t xml:space="preserve"> </w:t>
      </w:r>
      <w:r w:rsidR="00FD20DE" w:rsidRPr="007236D8">
        <w:rPr>
          <w:bCs/>
          <w:sz w:val="20"/>
        </w:rPr>
        <w:t>along</w:t>
      </w:r>
      <w:r w:rsidR="004926C5" w:rsidRPr="007236D8">
        <w:rPr>
          <w:bCs/>
          <w:sz w:val="20"/>
        </w:rPr>
        <w:t xml:space="preserve"> the supply chain</w:t>
      </w:r>
      <w:r w:rsidR="005E6898" w:rsidRPr="007236D8">
        <w:rPr>
          <w:bCs/>
          <w:sz w:val="20"/>
        </w:rPr>
        <w:t xml:space="preserve">, </w:t>
      </w:r>
      <w:r w:rsidR="00506267" w:rsidRPr="007236D8">
        <w:rPr>
          <w:bCs/>
          <w:sz w:val="20"/>
        </w:rPr>
        <w:t>or</w:t>
      </w:r>
      <w:r w:rsidR="00CD0BAF" w:rsidRPr="007236D8">
        <w:rPr>
          <w:bCs/>
          <w:sz w:val="20"/>
        </w:rPr>
        <w:t xml:space="preserve"> </w:t>
      </w:r>
      <w:r w:rsidR="00AD321E" w:rsidRPr="007236D8">
        <w:rPr>
          <w:bCs/>
          <w:sz w:val="20"/>
        </w:rPr>
        <w:t xml:space="preserve">materially </w:t>
      </w:r>
      <w:r w:rsidR="00CD0BAF" w:rsidRPr="007236D8">
        <w:rPr>
          <w:bCs/>
          <w:sz w:val="20"/>
        </w:rPr>
        <w:t>additional infrastructure</w:t>
      </w:r>
      <w:r w:rsidR="00E62915" w:rsidRPr="007236D8">
        <w:rPr>
          <w:bCs/>
          <w:sz w:val="20"/>
        </w:rPr>
        <w:t xml:space="preserve"> either upstream </w:t>
      </w:r>
      <w:r w:rsidR="000E0AA1" w:rsidRPr="007236D8">
        <w:rPr>
          <w:bCs/>
          <w:sz w:val="20"/>
        </w:rPr>
        <w:t>of at</w:t>
      </w:r>
      <w:r w:rsidR="00E50FEF" w:rsidRPr="007236D8">
        <w:rPr>
          <w:bCs/>
          <w:sz w:val="20"/>
        </w:rPr>
        <w:t xml:space="preserve"> the airport</w:t>
      </w:r>
      <w:r w:rsidR="00CD7103" w:rsidRPr="007236D8">
        <w:rPr>
          <w:bCs/>
          <w:sz w:val="20"/>
        </w:rPr>
        <w:t>.</w:t>
      </w:r>
      <w:r w:rsidR="00A95F33" w:rsidRPr="007236D8">
        <w:rPr>
          <w:bCs/>
          <w:sz w:val="20"/>
        </w:rPr>
        <w:t xml:space="preserve"> </w:t>
      </w:r>
      <w:r w:rsidR="00FE1780" w:rsidRPr="007236D8">
        <w:rPr>
          <w:bCs/>
          <w:sz w:val="20"/>
        </w:rPr>
        <w:t xml:space="preserve">The goal is to move towards 100% fully drop-in </w:t>
      </w:r>
      <w:r w:rsidR="00561DA3" w:rsidRPr="007236D8">
        <w:rPr>
          <w:bCs/>
          <w:sz w:val="20"/>
        </w:rPr>
        <w:t xml:space="preserve">SAF </w:t>
      </w:r>
      <w:r w:rsidR="00E61B4F" w:rsidRPr="007236D8">
        <w:rPr>
          <w:bCs/>
          <w:sz w:val="20"/>
        </w:rPr>
        <w:t>(no blending required with conventional jet fuel)</w:t>
      </w:r>
      <w:r w:rsidR="00FE1780" w:rsidRPr="007236D8">
        <w:rPr>
          <w:bCs/>
          <w:sz w:val="20"/>
        </w:rPr>
        <w:t xml:space="preserve"> similar to renewable diesel</w:t>
      </w:r>
      <w:r w:rsidR="00E61B4F" w:rsidRPr="007236D8">
        <w:rPr>
          <w:bCs/>
          <w:sz w:val="20"/>
        </w:rPr>
        <w:t>.</w:t>
      </w:r>
    </w:p>
    <w:p w14:paraId="7C70725B" w14:textId="77777777" w:rsidR="00AA1991" w:rsidRDefault="00666ADD" w:rsidP="002A3486">
      <w:pPr>
        <w:pStyle w:val="Heading1"/>
        <w:numPr>
          <w:ilvl w:val="0"/>
          <w:numId w:val="12"/>
        </w:numPr>
        <w:tabs>
          <w:tab w:val="left" w:pos="749"/>
        </w:tabs>
        <w:spacing w:before="119"/>
        <w:rPr>
          <w:rFonts w:ascii="Symbol" w:hAnsi="Symbol"/>
          <w:b w:val="0"/>
        </w:rPr>
      </w:pPr>
      <w:r>
        <w:rPr>
          <w:spacing w:val="-2"/>
        </w:rPr>
        <w:t>Environmental</w:t>
      </w:r>
      <w:r>
        <w:rPr>
          <w:spacing w:val="8"/>
        </w:rPr>
        <w:t xml:space="preserve"> </w:t>
      </w:r>
      <w:r>
        <w:rPr>
          <w:spacing w:val="-2"/>
        </w:rPr>
        <w:t>benefit</w:t>
      </w:r>
    </w:p>
    <w:p w14:paraId="00DFFC55" w14:textId="277432A9" w:rsidR="00AA1991" w:rsidRPr="007236D8" w:rsidRDefault="00666ADD" w:rsidP="002A3486">
      <w:pPr>
        <w:pStyle w:val="ListParagraph"/>
        <w:numPr>
          <w:ilvl w:val="1"/>
          <w:numId w:val="15"/>
        </w:numPr>
        <w:spacing w:before="1"/>
        <w:rPr>
          <w:bCs/>
          <w:sz w:val="20"/>
        </w:rPr>
      </w:pPr>
      <w:r w:rsidRPr="007236D8">
        <w:rPr>
          <w:bCs/>
          <w:sz w:val="20"/>
        </w:rPr>
        <w:t>Compliance</w:t>
      </w:r>
      <w:r w:rsidRPr="002A3486">
        <w:rPr>
          <w:bCs/>
          <w:sz w:val="20"/>
        </w:rPr>
        <w:t xml:space="preserve"> </w:t>
      </w:r>
      <w:r w:rsidRPr="007236D8">
        <w:rPr>
          <w:bCs/>
          <w:sz w:val="20"/>
        </w:rPr>
        <w:t>with</w:t>
      </w:r>
      <w:r w:rsidRPr="002A3486">
        <w:rPr>
          <w:bCs/>
          <w:sz w:val="20"/>
        </w:rPr>
        <w:t xml:space="preserve"> </w:t>
      </w:r>
      <w:r w:rsidRPr="007236D8">
        <w:rPr>
          <w:bCs/>
          <w:sz w:val="20"/>
        </w:rPr>
        <w:t>accepted</w:t>
      </w:r>
      <w:r w:rsidRPr="002A3486">
        <w:rPr>
          <w:bCs/>
          <w:sz w:val="20"/>
        </w:rPr>
        <w:t xml:space="preserve"> </w:t>
      </w:r>
      <w:r w:rsidR="00506267" w:rsidRPr="002A3486">
        <w:rPr>
          <w:bCs/>
          <w:sz w:val="20"/>
        </w:rPr>
        <w:t xml:space="preserve">sustainability </w:t>
      </w:r>
      <w:r w:rsidRPr="007236D8">
        <w:rPr>
          <w:bCs/>
          <w:sz w:val="20"/>
        </w:rPr>
        <w:t>criteria</w:t>
      </w:r>
      <w:r w:rsidR="00506267" w:rsidRPr="007236D8">
        <w:rPr>
          <w:bCs/>
          <w:sz w:val="20"/>
        </w:rPr>
        <w:t>,</w:t>
      </w:r>
      <w:r w:rsidRPr="002A3486">
        <w:rPr>
          <w:bCs/>
          <w:sz w:val="20"/>
        </w:rPr>
        <w:t xml:space="preserve"> </w:t>
      </w:r>
      <w:r w:rsidRPr="007236D8">
        <w:rPr>
          <w:bCs/>
          <w:sz w:val="20"/>
        </w:rPr>
        <w:t xml:space="preserve">in particular resulting in a reduced </w:t>
      </w:r>
      <w:proofErr w:type="gramStart"/>
      <w:r w:rsidRPr="007236D8">
        <w:rPr>
          <w:bCs/>
          <w:sz w:val="20"/>
        </w:rPr>
        <w:t>life-cycle</w:t>
      </w:r>
      <w:proofErr w:type="gramEnd"/>
      <w:r w:rsidRPr="007236D8">
        <w:rPr>
          <w:bCs/>
          <w:sz w:val="20"/>
        </w:rPr>
        <w:t xml:space="preserve"> GHG emissions profile</w:t>
      </w:r>
      <w:r w:rsidR="00506267" w:rsidRPr="007236D8">
        <w:rPr>
          <w:bCs/>
          <w:sz w:val="20"/>
        </w:rPr>
        <w:t>, as demonstrated by</w:t>
      </w:r>
      <w:r w:rsidR="00901FFD" w:rsidRPr="007236D8">
        <w:rPr>
          <w:bCs/>
          <w:sz w:val="20"/>
        </w:rPr>
        <w:t>:</w:t>
      </w:r>
      <w:r w:rsidRPr="007236D8">
        <w:rPr>
          <w:bCs/>
          <w:sz w:val="20"/>
        </w:rPr>
        <w:t xml:space="preserve"> </w:t>
      </w:r>
    </w:p>
    <w:p w14:paraId="59E9512A" w14:textId="043E2CA6" w:rsidR="00901FFD" w:rsidRPr="00F64FF1" w:rsidRDefault="00901FFD" w:rsidP="002A3486">
      <w:pPr>
        <w:pStyle w:val="ListParagraph"/>
        <w:numPr>
          <w:ilvl w:val="2"/>
          <w:numId w:val="9"/>
        </w:numPr>
        <w:tabs>
          <w:tab w:val="left" w:pos="1199"/>
        </w:tabs>
        <w:spacing w:before="128" w:line="235" w:lineRule="auto"/>
        <w:ind w:right="1265"/>
        <w:rPr>
          <w:bCs/>
          <w:sz w:val="20"/>
        </w:rPr>
      </w:pPr>
      <w:r w:rsidRPr="007236D8">
        <w:rPr>
          <w:bCs/>
          <w:sz w:val="20"/>
        </w:rPr>
        <w:t xml:space="preserve">Robust third-party certification </w:t>
      </w:r>
      <w:r w:rsidR="00C55A0D">
        <w:rPr>
          <w:bCs/>
          <w:sz w:val="20"/>
        </w:rPr>
        <w:t xml:space="preserve">of the neat SAF and blended product </w:t>
      </w:r>
      <w:r w:rsidRPr="007236D8">
        <w:rPr>
          <w:bCs/>
          <w:sz w:val="20"/>
        </w:rPr>
        <w:t>by an established certification scheme (</w:t>
      </w:r>
      <w:proofErr w:type="gramStart"/>
      <w:r w:rsidRPr="007236D8">
        <w:rPr>
          <w:bCs/>
          <w:sz w:val="20"/>
        </w:rPr>
        <w:t>SCS)—</w:t>
      </w:r>
      <w:proofErr w:type="gramEnd"/>
      <w:r w:rsidRPr="007236D8">
        <w:rPr>
          <w:bCs/>
          <w:sz w:val="20"/>
        </w:rPr>
        <w:t xml:space="preserve">preferably one that is approved by an international standard such as ICAO </w:t>
      </w:r>
      <w:r w:rsidRPr="00F64FF1">
        <w:rPr>
          <w:bCs/>
          <w:sz w:val="20"/>
        </w:rPr>
        <w:t>or the Science Based Targets Initiative (SBTi)</w:t>
      </w:r>
      <w:r w:rsidR="00F64FF1" w:rsidRPr="00F64FF1">
        <w:rPr>
          <w:bCs/>
          <w:sz w:val="20"/>
        </w:rPr>
        <w:t>.</w:t>
      </w:r>
    </w:p>
    <w:p w14:paraId="75CD7960" w14:textId="6DBBE454" w:rsidR="00CF5069" w:rsidRPr="00CF5069" w:rsidRDefault="00CF5069" w:rsidP="002A3486">
      <w:pPr>
        <w:pStyle w:val="ListParagraph"/>
        <w:numPr>
          <w:ilvl w:val="2"/>
          <w:numId w:val="9"/>
        </w:numPr>
        <w:tabs>
          <w:tab w:val="left" w:pos="750"/>
        </w:tabs>
        <w:spacing w:before="1"/>
        <w:rPr>
          <w:bCs/>
          <w:sz w:val="20"/>
        </w:rPr>
      </w:pPr>
      <w:r w:rsidRPr="00F64FF1">
        <w:rPr>
          <w:bCs/>
          <w:sz w:val="20"/>
        </w:rPr>
        <w:t>The ability of a fuel to meet environmen</w:t>
      </w:r>
      <w:r w:rsidRPr="002A3486">
        <w:rPr>
          <w:bCs/>
          <w:sz w:val="20"/>
        </w:rPr>
        <w:t xml:space="preserve">tal and sustainability criteria under recognized crediting programs is increasingly important to airlines seeking to reduce their carbon footprint and comply with emerging mandates. Programs such as the U.S. </w:t>
      </w:r>
      <w:hyperlink r:id="rId15" w:history="1">
        <w:r w:rsidRPr="002A3486">
          <w:rPr>
            <w:rStyle w:val="Hyperlink"/>
            <w:bCs/>
            <w:sz w:val="20"/>
          </w:rPr>
          <w:t>Renewable Fuel Standard (RFS)</w:t>
        </w:r>
      </w:hyperlink>
      <w:r w:rsidRPr="002A3486">
        <w:rPr>
          <w:bCs/>
          <w:sz w:val="20"/>
        </w:rPr>
        <w:t xml:space="preserve">, California’s </w:t>
      </w:r>
      <w:hyperlink r:id="rId16" w:history="1">
        <w:r w:rsidRPr="002A3486">
          <w:rPr>
            <w:rStyle w:val="Hyperlink"/>
            <w:bCs/>
            <w:sz w:val="20"/>
          </w:rPr>
          <w:t>Low Carbon Fuel Standard (LCFS)</w:t>
        </w:r>
      </w:hyperlink>
      <w:r w:rsidRPr="00CF5069">
        <w:rPr>
          <w:bCs/>
          <w:sz w:val="20"/>
        </w:rPr>
        <w:t xml:space="preserve"> and other similar programs in Oregon and other states</w:t>
      </w:r>
      <w:r w:rsidRPr="002A3486">
        <w:rPr>
          <w:bCs/>
          <w:sz w:val="20"/>
        </w:rPr>
        <w:t xml:space="preserve">, and the federal </w:t>
      </w:r>
      <w:hyperlink r:id="rId17" w:history="1">
        <w:r w:rsidRPr="002A3486">
          <w:rPr>
            <w:rStyle w:val="Hyperlink"/>
            <w:bCs/>
            <w:sz w:val="20"/>
          </w:rPr>
          <w:t>Clean Fuel Production Credit</w:t>
        </w:r>
      </w:hyperlink>
      <w:r w:rsidRPr="002A3486">
        <w:rPr>
          <w:bCs/>
          <w:sz w:val="20"/>
        </w:rPr>
        <w:t xml:space="preserve"> under Section 45Z of the Inflation Reduction Act offer financial </w:t>
      </w:r>
      <w:r w:rsidRPr="002A3486">
        <w:rPr>
          <w:bCs/>
          <w:sz w:val="20"/>
        </w:rPr>
        <w:lastRenderedPageBreak/>
        <w:t xml:space="preserve">incentives for fuels with lower lifecycle greenhouse gas emissions. International frameworks like the </w:t>
      </w:r>
      <w:hyperlink r:id="rId18" w:history="1">
        <w:r w:rsidRPr="002A3486">
          <w:rPr>
            <w:rStyle w:val="Hyperlink"/>
            <w:bCs/>
            <w:sz w:val="20"/>
          </w:rPr>
          <w:t>Carbon Offsetting and Reduction Scheme for International Aviation (CORSIA)</w:t>
        </w:r>
      </w:hyperlink>
      <w:r w:rsidRPr="002A3486">
        <w:rPr>
          <w:bCs/>
          <w:sz w:val="20"/>
        </w:rPr>
        <w:t xml:space="preserve"> under ICAO and the </w:t>
      </w:r>
      <w:hyperlink r:id="rId19" w:history="1">
        <w:proofErr w:type="spellStart"/>
        <w:r w:rsidRPr="002A3486">
          <w:rPr>
            <w:rStyle w:val="Hyperlink"/>
            <w:bCs/>
            <w:sz w:val="20"/>
          </w:rPr>
          <w:t>ReFuelEU</w:t>
        </w:r>
        <w:proofErr w:type="spellEnd"/>
        <w:r w:rsidRPr="002A3486">
          <w:rPr>
            <w:rStyle w:val="Hyperlink"/>
            <w:bCs/>
            <w:sz w:val="20"/>
          </w:rPr>
          <w:t xml:space="preserve"> Aviation</w:t>
        </w:r>
      </w:hyperlink>
      <w:r w:rsidRPr="002A3486">
        <w:rPr>
          <w:bCs/>
          <w:sz w:val="20"/>
        </w:rPr>
        <w:t xml:space="preserve"> initiative further reinforce the value of Sustainable Aviation Fuel (SAF) that meets rigorous sustainability benchmarks. Demonstrating eligibility under these programs can enhance the marketability of SAF and align with airline </w:t>
      </w:r>
      <w:r w:rsidRPr="00CF5069">
        <w:rPr>
          <w:bCs/>
          <w:sz w:val="20"/>
        </w:rPr>
        <w:t>goals</w:t>
      </w:r>
      <w:r w:rsidRPr="002A3486">
        <w:rPr>
          <w:bCs/>
          <w:sz w:val="20"/>
        </w:rPr>
        <w:t>.</w:t>
      </w:r>
    </w:p>
    <w:p w14:paraId="7C0A7D79" w14:textId="15983BE6" w:rsidR="00AA1991" w:rsidRPr="00CF5069" w:rsidRDefault="00666ADD" w:rsidP="002A3486">
      <w:pPr>
        <w:pStyle w:val="ListParagraph"/>
        <w:numPr>
          <w:ilvl w:val="2"/>
          <w:numId w:val="9"/>
        </w:numPr>
        <w:tabs>
          <w:tab w:val="left" w:pos="750"/>
          <w:tab w:val="left" w:pos="1199"/>
        </w:tabs>
        <w:spacing w:before="135" w:line="220" w:lineRule="auto"/>
        <w:ind w:right="1262"/>
        <w:rPr>
          <w:sz w:val="20"/>
        </w:rPr>
      </w:pPr>
      <w:r w:rsidRPr="00CF5069">
        <w:rPr>
          <w:sz w:val="20"/>
        </w:rPr>
        <w:t>Reductions in</w:t>
      </w:r>
      <w:r w:rsidRPr="00CF5069">
        <w:rPr>
          <w:spacing w:val="-2"/>
          <w:sz w:val="20"/>
        </w:rPr>
        <w:t xml:space="preserve"> </w:t>
      </w:r>
      <w:r w:rsidRPr="00CF5069">
        <w:rPr>
          <w:sz w:val="20"/>
        </w:rPr>
        <w:t>local</w:t>
      </w:r>
      <w:r w:rsidRPr="00CF5069">
        <w:rPr>
          <w:spacing w:val="-5"/>
          <w:sz w:val="20"/>
        </w:rPr>
        <w:t xml:space="preserve"> </w:t>
      </w:r>
      <w:r w:rsidRPr="00CF5069">
        <w:rPr>
          <w:sz w:val="20"/>
        </w:rPr>
        <w:t>air</w:t>
      </w:r>
      <w:r w:rsidRPr="00CF5069">
        <w:rPr>
          <w:spacing w:val="-3"/>
          <w:sz w:val="20"/>
        </w:rPr>
        <w:t xml:space="preserve"> </w:t>
      </w:r>
      <w:r w:rsidRPr="00CF5069">
        <w:rPr>
          <w:sz w:val="20"/>
        </w:rPr>
        <w:t>quality</w:t>
      </w:r>
      <w:r w:rsidRPr="00CF5069">
        <w:rPr>
          <w:spacing w:val="-7"/>
          <w:sz w:val="20"/>
        </w:rPr>
        <w:t xml:space="preserve"> </w:t>
      </w:r>
      <w:r w:rsidRPr="00CF5069">
        <w:rPr>
          <w:sz w:val="20"/>
        </w:rPr>
        <w:t>emissions,</w:t>
      </w:r>
      <w:r w:rsidRPr="00CF5069">
        <w:rPr>
          <w:spacing w:val="-4"/>
          <w:sz w:val="20"/>
        </w:rPr>
        <w:t xml:space="preserve"> </w:t>
      </w:r>
      <w:r w:rsidRPr="00CF5069">
        <w:rPr>
          <w:sz w:val="20"/>
        </w:rPr>
        <w:t>such</w:t>
      </w:r>
      <w:r w:rsidRPr="00CF5069">
        <w:rPr>
          <w:spacing w:val="-4"/>
          <w:sz w:val="20"/>
        </w:rPr>
        <w:t xml:space="preserve"> </w:t>
      </w:r>
      <w:r w:rsidRPr="00CF5069">
        <w:rPr>
          <w:sz w:val="20"/>
        </w:rPr>
        <w:t>as particulate</w:t>
      </w:r>
      <w:r w:rsidRPr="00CF5069">
        <w:rPr>
          <w:spacing w:val="-4"/>
          <w:sz w:val="20"/>
        </w:rPr>
        <w:t xml:space="preserve"> </w:t>
      </w:r>
      <w:r w:rsidRPr="00CF5069">
        <w:rPr>
          <w:sz w:val="20"/>
        </w:rPr>
        <w:t>matter</w:t>
      </w:r>
      <w:r w:rsidRPr="00CF5069">
        <w:rPr>
          <w:spacing w:val="-3"/>
          <w:sz w:val="20"/>
        </w:rPr>
        <w:t xml:space="preserve"> </w:t>
      </w:r>
      <w:r w:rsidRPr="00CF5069">
        <w:rPr>
          <w:sz w:val="20"/>
        </w:rPr>
        <w:t>and</w:t>
      </w:r>
      <w:r w:rsidRPr="00CF5069">
        <w:rPr>
          <w:spacing w:val="-4"/>
          <w:sz w:val="20"/>
        </w:rPr>
        <w:t xml:space="preserve"> </w:t>
      </w:r>
      <w:r w:rsidRPr="00CF5069">
        <w:rPr>
          <w:sz w:val="20"/>
        </w:rPr>
        <w:t>sulfur</w:t>
      </w:r>
      <w:r w:rsidRPr="00CF5069">
        <w:rPr>
          <w:spacing w:val="-3"/>
          <w:sz w:val="20"/>
        </w:rPr>
        <w:t xml:space="preserve"> </w:t>
      </w:r>
      <w:r w:rsidRPr="00CF5069">
        <w:rPr>
          <w:sz w:val="20"/>
        </w:rPr>
        <w:t>compounds, compared to conventional fuel</w:t>
      </w:r>
      <w:r w:rsidR="00CF5069">
        <w:rPr>
          <w:sz w:val="20"/>
        </w:rPr>
        <w:t xml:space="preserve"> may be of interest in some locations.</w:t>
      </w:r>
    </w:p>
    <w:p w14:paraId="397C8265" w14:textId="1E952A83" w:rsidR="00AA1991" w:rsidRPr="00A71F6A" w:rsidRDefault="00A71F6A" w:rsidP="002A3486">
      <w:pPr>
        <w:pStyle w:val="ListParagraph"/>
        <w:numPr>
          <w:ilvl w:val="1"/>
          <w:numId w:val="17"/>
        </w:numPr>
        <w:tabs>
          <w:tab w:val="left" w:pos="1199"/>
        </w:tabs>
        <w:spacing w:before="120" w:line="235" w:lineRule="auto"/>
        <w:ind w:right="1110"/>
        <w:rPr>
          <w:bCs/>
          <w:sz w:val="20"/>
        </w:rPr>
      </w:pPr>
      <w:r w:rsidRPr="00CF5069">
        <w:rPr>
          <w:bCs/>
          <w:sz w:val="20"/>
        </w:rPr>
        <w:t>C</w:t>
      </w:r>
      <w:r w:rsidR="00666ADD" w:rsidRPr="00CF5069">
        <w:rPr>
          <w:bCs/>
          <w:sz w:val="20"/>
        </w:rPr>
        <w:t>ompliance</w:t>
      </w:r>
      <w:r w:rsidR="00666ADD" w:rsidRPr="002A3486">
        <w:rPr>
          <w:bCs/>
          <w:sz w:val="20"/>
        </w:rPr>
        <w:t xml:space="preserve"> </w:t>
      </w:r>
      <w:r w:rsidR="00666ADD" w:rsidRPr="00A71F6A">
        <w:rPr>
          <w:bCs/>
          <w:sz w:val="20"/>
        </w:rPr>
        <w:t>with</w:t>
      </w:r>
      <w:r w:rsidR="00666ADD" w:rsidRPr="002A3486">
        <w:rPr>
          <w:bCs/>
          <w:sz w:val="20"/>
        </w:rPr>
        <w:t xml:space="preserve"> </w:t>
      </w:r>
      <w:r w:rsidR="00666ADD" w:rsidRPr="00A71F6A">
        <w:rPr>
          <w:bCs/>
          <w:sz w:val="20"/>
        </w:rPr>
        <w:t>environmental</w:t>
      </w:r>
      <w:r w:rsidR="00666ADD" w:rsidRPr="002A3486">
        <w:rPr>
          <w:bCs/>
          <w:sz w:val="20"/>
        </w:rPr>
        <w:t xml:space="preserve"> </w:t>
      </w:r>
      <w:r w:rsidR="00666ADD" w:rsidRPr="00A71F6A">
        <w:rPr>
          <w:bCs/>
          <w:sz w:val="20"/>
        </w:rPr>
        <w:t>laws</w:t>
      </w:r>
      <w:r w:rsidR="00666ADD" w:rsidRPr="002A3486">
        <w:rPr>
          <w:bCs/>
          <w:sz w:val="20"/>
        </w:rPr>
        <w:t xml:space="preserve"> </w:t>
      </w:r>
      <w:r w:rsidR="00666ADD" w:rsidRPr="00A71F6A">
        <w:rPr>
          <w:bCs/>
          <w:sz w:val="20"/>
        </w:rPr>
        <w:t>and</w:t>
      </w:r>
      <w:r w:rsidR="00666ADD" w:rsidRPr="002A3486">
        <w:rPr>
          <w:bCs/>
          <w:sz w:val="20"/>
        </w:rPr>
        <w:t xml:space="preserve"> </w:t>
      </w:r>
      <w:r w:rsidR="00666ADD" w:rsidRPr="00A71F6A">
        <w:rPr>
          <w:bCs/>
          <w:sz w:val="20"/>
        </w:rPr>
        <w:t>regulations and</w:t>
      </w:r>
      <w:r w:rsidRPr="00A71F6A">
        <w:rPr>
          <w:bCs/>
          <w:sz w:val="20"/>
        </w:rPr>
        <w:t xml:space="preserve"> </w:t>
      </w:r>
      <w:r w:rsidR="00CF5069">
        <w:rPr>
          <w:bCs/>
          <w:sz w:val="20"/>
        </w:rPr>
        <w:t>avoidance of</w:t>
      </w:r>
      <w:r w:rsidR="00666ADD" w:rsidRPr="002A3486">
        <w:rPr>
          <w:bCs/>
          <w:sz w:val="20"/>
        </w:rPr>
        <w:t xml:space="preserve"> </w:t>
      </w:r>
      <w:r w:rsidR="00666ADD" w:rsidRPr="00A71F6A">
        <w:rPr>
          <w:bCs/>
          <w:sz w:val="20"/>
        </w:rPr>
        <w:t>environmental</w:t>
      </w:r>
      <w:r w:rsidR="00666ADD" w:rsidRPr="002A3486">
        <w:rPr>
          <w:bCs/>
          <w:sz w:val="20"/>
        </w:rPr>
        <w:t xml:space="preserve"> </w:t>
      </w:r>
      <w:r w:rsidR="00666ADD" w:rsidRPr="00A71F6A">
        <w:rPr>
          <w:bCs/>
          <w:sz w:val="20"/>
        </w:rPr>
        <w:t>problems</w:t>
      </w:r>
      <w:r w:rsidR="00666ADD" w:rsidRPr="002A3486">
        <w:rPr>
          <w:bCs/>
          <w:sz w:val="20"/>
        </w:rPr>
        <w:t xml:space="preserve"> </w:t>
      </w:r>
      <w:r w:rsidR="00666ADD" w:rsidRPr="00A71F6A">
        <w:rPr>
          <w:bCs/>
          <w:sz w:val="20"/>
        </w:rPr>
        <w:t>that</w:t>
      </w:r>
      <w:r w:rsidR="00666ADD" w:rsidRPr="002A3486">
        <w:rPr>
          <w:bCs/>
          <w:sz w:val="20"/>
        </w:rPr>
        <w:t xml:space="preserve"> </w:t>
      </w:r>
      <w:r w:rsidR="00666ADD" w:rsidRPr="00A71F6A">
        <w:rPr>
          <w:bCs/>
          <w:sz w:val="20"/>
        </w:rPr>
        <w:t>would</w:t>
      </w:r>
      <w:r w:rsidR="00666ADD" w:rsidRPr="002A3486">
        <w:rPr>
          <w:bCs/>
          <w:sz w:val="20"/>
        </w:rPr>
        <w:t xml:space="preserve"> </w:t>
      </w:r>
      <w:r w:rsidR="00666ADD" w:rsidRPr="00A71F6A">
        <w:rPr>
          <w:bCs/>
          <w:sz w:val="20"/>
        </w:rPr>
        <w:t>call</w:t>
      </w:r>
      <w:r w:rsidR="00666ADD" w:rsidRPr="002A3486">
        <w:rPr>
          <w:bCs/>
          <w:sz w:val="20"/>
        </w:rPr>
        <w:t xml:space="preserve"> </w:t>
      </w:r>
      <w:r w:rsidR="00666ADD" w:rsidRPr="00A71F6A">
        <w:rPr>
          <w:bCs/>
          <w:sz w:val="20"/>
        </w:rPr>
        <w:t>into</w:t>
      </w:r>
      <w:r w:rsidR="00666ADD" w:rsidRPr="002A3486">
        <w:rPr>
          <w:bCs/>
          <w:sz w:val="20"/>
        </w:rPr>
        <w:t xml:space="preserve"> </w:t>
      </w:r>
      <w:r w:rsidR="00666ADD" w:rsidRPr="00A71F6A">
        <w:rPr>
          <w:bCs/>
          <w:sz w:val="20"/>
        </w:rPr>
        <w:t>question</w:t>
      </w:r>
      <w:r w:rsidR="00666ADD" w:rsidRPr="002A3486">
        <w:rPr>
          <w:bCs/>
          <w:sz w:val="20"/>
        </w:rPr>
        <w:t xml:space="preserve"> </w:t>
      </w:r>
      <w:r w:rsidR="00666ADD" w:rsidRPr="00A71F6A">
        <w:rPr>
          <w:bCs/>
          <w:sz w:val="20"/>
        </w:rPr>
        <w:t>the</w:t>
      </w:r>
      <w:r w:rsidR="00666ADD" w:rsidRPr="002A3486">
        <w:rPr>
          <w:bCs/>
          <w:sz w:val="20"/>
        </w:rPr>
        <w:t xml:space="preserve"> </w:t>
      </w:r>
      <w:proofErr w:type="gramStart"/>
      <w:r w:rsidR="00666ADD" w:rsidRPr="00A71F6A">
        <w:rPr>
          <w:bCs/>
          <w:sz w:val="20"/>
        </w:rPr>
        <w:t>airline</w:t>
      </w:r>
      <w:r w:rsidR="000E0AA1">
        <w:rPr>
          <w:bCs/>
          <w:sz w:val="20"/>
        </w:rPr>
        <w:t>s’</w:t>
      </w:r>
      <w:proofErr w:type="gramEnd"/>
      <w:r w:rsidR="00666ADD" w:rsidRPr="002A3486">
        <w:rPr>
          <w:bCs/>
          <w:sz w:val="20"/>
        </w:rPr>
        <w:t xml:space="preserve"> </w:t>
      </w:r>
      <w:r w:rsidR="00666ADD" w:rsidRPr="00A71F6A">
        <w:rPr>
          <w:bCs/>
          <w:sz w:val="20"/>
        </w:rPr>
        <w:t>use</w:t>
      </w:r>
      <w:r w:rsidR="00666ADD" w:rsidRPr="002A3486">
        <w:rPr>
          <w:bCs/>
          <w:sz w:val="20"/>
        </w:rPr>
        <w:t xml:space="preserve"> </w:t>
      </w:r>
      <w:r w:rsidR="00666ADD" w:rsidRPr="00A71F6A">
        <w:rPr>
          <w:bCs/>
          <w:sz w:val="20"/>
        </w:rPr>
        <w:t>of</w:t>
      </w:r>
      <w:r w:rsidR="00666ADD" w:rsidRPr="002A3486">
        <w:rPr>
          <w:bCs/>
          <w:sz w:val="20"/>
        </w:rPr>
        <w:t xml:space="preserve"> </w:t>
      </w:r>
      <w:r w:rsidR="00666ADD" w:rsidRPr="00A71F6A">
        <w:rPr>
          <w:bCs/>
          <w:sz w:val="20"/>
        </w:rPr>
        <w:t>the fuels</w:t>
      </w:r>
      <w:r w:rsidRPr="00A71F6A">
        <w:rPr>
          <w:bCs/>
          <w:sz w:val="20"/>
        </w:rPr>
        <w:t>. O</w:t>
      </w:r>
      <w:r w:rsidR="00666ADD" w:rsidRPr="00A71F6A">
        <w:rPr>
          <w:bCs/>
          <w:sz w:val="20"/>
        </w:rPr>
        <w:t xml:space="preserve">ne means of reflecting this may be through a demonstration that the fuel was produced </w:t>
      </w:r>
      <w:r w:rsidR="009A767A" w:rsidRPr="00A71F6A">
        <w:rPr>
          <w:bCs/>
          <w:sz w:val="20"/>
        </w:rPr>
        <w:t xml:space="preserve">in a manner </w:t>
      </w:r>
      <w:r w:rsidR="00666ADD" w:rsidRPr="00A71F6A">
        <w:rPr>
          <w:bCs/>
          <w:sz w:val="20"/>
        </w:rPr>
        <w:t>consistent with recognized sustainability criteria as described in the CAAFI Environmental Sustainability Overview document</w:t>
      </w:r>
      <w:r w:rsidR="00E1708C" w:rsidRPr="00A71F6A">
        <w:rPr>
          <w:bCs/>
          <w:sz w:val="20"/>
        </w:rPr>
        <w:t>.</w:t>
      </w:r>
    </w:p>
    <w:p w14:paraId="1C7791ED" w14:textId="10C9526A" w:rsidR="00E63023" w:rsidRPr="00F64FF1" w:rsidRDefault="00901FFD" w:rsidP="002A3486">
      <w:pPr>
        <w:pStyle w:val="ListParagraph"/>
        <w:numPr>
          <w:ilvl w:val="1"/>
          <w:numId w:val="17"/>
        </w:numPr>
        <w:tabs>
          <w:tab w:val="left" w:pos="1199"/>
        </w:tabs>
        <w:spacing w:before="120" w:line="235" w:lineRule="auto"/>
        <w:ind w:right="1110"/>
        <w:rPr>
          <w:b/>
          <w:sz w:val="20"/>
        </w:rPr>
      </w:pPr>
      <w:r w:rsidRPr="002A3486">
        <w:rPr>
          <w:bCs/>
          <w:sz w:val="20"/>
        </w:rPr>
        <w:t>Documentation</w:t>
      </w:r>
      <w:r w:rsidR="00CF5069">
        <w:rPr>
          <w:bCs/>
          <w:sz w:val="20"/>
        </w:rPr>
        <w:t xml:space="preserve"> of environmental benefit</w:t>
      </w:r>
    </w:p>
    <w:p w14:paraId="4F5CC5A0" w14:textId="18389A06" w:rsidR="00E63023" w:rsidRDefault="00901FFD" w:rsidP="00A71F6A">
      <w:pPr>
        <w:pStyle w:val="ListParagraph"/>
        <w:numPr>
          <w:ilvl w:val="2"/>
          <w:numId w:val="9"/>
        </w:numPr>
        <w:tabs>
          <w:tab w:val="left" w:pos="1199"/>
        </w:tabs>
        <w:spacing w:before="128" w:line="235" w:lineRule="auto"/>
        <w:ind w:right="1265"/>
        <w:rPr>
          <w:sz w:val="20"/>
        </w:rPr>
      </w:pPr>
      <w:r>
        <w:rPr>
          <w:sz w:val="20"/>
        </w:rPr>
        <w:t xml:space="preserve">Airlines must account for the reduced lifecycle GHG emissions profile of any </w:t>
      </w:r>
      <w:r w:rsidR="00DB0C2A">
        <w:rPr>
          <w:sz w:val="20"/>
        </w:rPr>
        <w:t>SAF it</w:t>
      </w:r>
      <w:r>
        <w:rPr>
          <w:sz w:val="20"/>
        </w:rPr>
        <w:t xml:space="preserve"> is using, both for the benefit of its environmental accounting but also as it may have an obligation to report emissions reductions to its own customers. </w:t>
      </w:r>
      <w:r w:rsidR="00DB0C2A">
        <w:rPr>
          <w:sz w:val="20"/>
        </w:rPr>
        <w:t>SAF</w:t>
      </w:r>
      <w:r>
        <w:rPr>
          <w:sz w:val="20"/>
        </w:rPr>
        <w:t xml:space="preserve"> producers must provide product transfer documentation (PTDs) in addition to the above sustainability </w:t>
      </w:r>
      <w:r w:rsidR="00DB0C2A">
        <w:rPr>
          <w:sz w:val="20"/>
        </w:rPr>
        <w:t>certification documentation</w:t>
      </w:r>
      <w:r w:rsidR="00DE1B3B">
        <w:rPr>
          <w:sz w:val="20"/>
        </w:rPr>
        <w:t xml:space="preserve"> (e.g., Proof of Sustainability (</w:t>
      </w:r>
      <w:proofErr w:type="spellStart"/>
      <w:r w:rsidR="00DE1B3B">
        <w:rPr>
          <w:sz w:val="20"/>
        </w:rPr>
        <w:t>PoS</w:t>
      </w:r>
      <w:proofErr w:type="spellEnd"/>
      <w:r w:rsidR="00DE1B3B">
        <w:rPr>
          <w:sz w:val="20"/>
        </w:rPr>
        <w:t>) or Proof of Compliance (PoC)</w:t>
      </w:r>
      <w:r>
        <w:rPr>
          <w:sz w:val="20"/>
        </w:rPr>
        <w:t xml:space="preserve"> to ensure airlines can credibly account for the reductions associated with their use of procured </w:t>
      </w:r>
      <w:r w:rsidR="00DB0C2A">
        <w:rPr>
          <w:sz w:val="20"/>
        </w:rPr>
        <w:t>SAF</w:t>
      </w:r>
      <w:r>
        <w:rPr>
          <w:sz w:val="20"/>
        </w:rPr>
        <w:t>.</w:t>
      </w:r>
      <w:r w:rsidR="00E1708C" w:rsidRPr="00E1708C">
        <w:rPr>
          <w:sz w:val="20"/>
        </w:rPr>
        <w:t xml:space="preserve"> </w:t>
      </w:r>
    </w:p>
    <w:p w14:paraId="4DA918A4" w14:textId="0532FDE7" w:rsidR="00E1708C" w:rsidRDefault="00E1708C" w:rsidP="002A3486">
      <w:pPr>
        <w:pStyle w:val="ListParagraph"/>
        <w:numPr>
          <w:ilvl w:val="2"/>
          <w:numId w:val="9"/>
        </w:numPr>
        <w:tabs>
          <w:tab w:val="left" w:pos="1199"/>
        </w:tabs>
        <w:spacing w:before="128" w:line="235" w:lineRule="auto"/>
        <w:ind w:right="1265"/>
        <w:rPr>
          <w:sz w:val="20"/>
        </w:rPr>
      </w:pPr>
      <w:r>
        <w:rPr>
          <w:sz w:val="20"/>
        </w:rPr>
        <w:t>Registration in a recognized SAF registry</w:t>
      </w:r>
      <w:r w:rsidR="00C55A0D">
        <w:rPr>
          <w:sz w:val="20"/>
        </w:rPr>
        <w:t>;</w:t>
      </w:r>
      <w:r>
        <w:rPr>
          <w:sz w:val="20"/>
        </w:rPr>
        <w:t xml:space="preserve"> such as the Civil Aviation Decarbonization Organization (</w:t>
      </w:r>
      <w:hyperlink r:id="rId20" w:history="1">
        <w:r w:rsidRPr="00E1708C">
          <w:rPr>
            <w:rStyle w:val="Hyperlink"/>
            <w:sz w:val="20"/>
          </w:rPr>
          <w:t>CADO</w:t>
        </w:r>
      </w:hyperlink>
      <w:r>
        <w:rPr>
          <w:sz w:val="20"/>
        </w:rPr>
        <w:t>) SAF Registry,</w:t>
      </w:r>
      <w:r w:rsidR="00C55A0D">
        <w:rPr>
          <w:sz w:val="20"/>
        </w:rPr>
        <w:t xml:space="preserve"> </w:t>
      </w:r>
      <w:proofErr w:type="spellStart"/>
      <w:r w:rsidR="00C55A0D">
        <w:rPr>
          <w:sz w:val="20"/>
        </w:rPr>
        <w:t>SAFc</w:t>
      </w:r>
      <w:proofErr w:type="spellEnd"/>
      <w:r w:rsidR="00C55A0D">
        <w:rPr>
          <w:sz w:val="20"/>
        </w:rPr>
        <w:t xml:space="preserve"> Registry,</w:t>
      </w:r>
      <w:r>
        <w:rPr>
          <w:sz w:val="20"/>
        </w:rPr>
        <w:t xml:space="preserve"> </w:t>
      </w:r>
      <w:hyperlink r:id="rId21" w:history="1">
        <w:r w:rsidRPr="00E63023">
          <w:rPr>
            <w:rStyle w:val="Hyperlink"/>
            <w:sz w:val="20"/>
          </w:rPr>
          <w:t>ISCC</w:t>
        </w:r>
        <w:r w:rsidR="00E63023" w:rsidRPr="00E63023">
          <w:rPr>
            <w:rStyle w:val="Hyperlink"/>
            <w:sz w:val="20"/>
          </w:rPr>
          <w:t xml:space="preserve"> Registry</w:t>
        </w:r>
      </w:hyperlink>
      <w:r>
        <w:rPr>
          <w:sz w:val="20"/>
        </w:rPr>
        <w:t xml:space="preserve">, </w:t>
      </w:r>
      <w:hyperlink r:id="rId22" w:history="1">
        <w:r w:rsidRPr="00E1708C">
          <w:rPr>
            <w:rStyle w:val="Hyperlink"/>
            <w:sz w:val="20"/>
          </w:rPr>
          <w:t>RSB</w:t>
        </w:r>
      </w:hyperlink>
      <w:r>
        <w:rPr>
          <w:sz w:val="20"/>
        </w:rPr>
        <w:t xml:space="preserve"> Book and Claim Registry) will facilitate the use of the sustainability attributes of the fuel by airlines.</w:t>
      </w:r>
    </w:p>
    <w:p w14:paraId="78A324D8" w14:textId="77777777" w:rsidR="00AA1991" w:rsidRDefault="00AA1991">
      <w:pPr>
        <w:pStyle w:val="BodyText"/>
        <w:spacing w:before="1"/>
      </w:pPr>
    </w:p>
    <w:p w14:paraId="6D3C8E0C" w14:textId="16B24AE1" w:rsidR="00E63023" w:rsidRPr="002A3486" w:rsidRDefault="00666ADD" w:rsidP="002A3486">
      <w:pPr>
        <w:pStyle w:val="ListParagraph"/>
        <w:numPr>
          <w:ilvl w:val="0"/>
          <w:numId w:val="13"/>
        </w:numPr>
        <w:tabs>
          <w:tab w:val="left" w:pos="748"/>
          <w:tab w:val="left" w:pos="750"/>
        </w:tabs>
        <w:spacing w:before="0"/>
        <w:ind w:right="1185"/>
        <w:rPr>
          <w:rFonts w:ascii="Symbol" w:hAnsi="Symbol"/>
          <w:sz w:val="20"/>
        </w:rPr>
      </w:pPr>
      <w:r>
        <w:rPr>
          <w:b/>
          <w:sz w:val="20"/>
        </w:rPr>
        <w:t>Economic</w:t>
      </w:r>
      <w:r>
        <w:rPr>
          <w:b/>
          <w:spacing w:val="-4"/>
          <w:sz w:val="20"/>
        </w:rPr>
        <w:t xml:space="preserve"> </w:t>
      </w:r>
      <w:r>
        <w:rPr>
          <w:b/>
          <w:sz w:val="20"/>
        </w:rPr>
        <w:t>viability</w:t>
      </w:r>
      <w:r>
        <w:rPr>
          <w:sz w:val="20"/>
        </w:rPr>
        <w:t>:</w:t>
      </w:r>
      <w:r>
        <w:rPr>
          <w:spacing w:val="-2"/>
          <w:sz w:val="20"/>
        </w:rPr>
        <w:t xml:space="preserve"> </w:t>
      </w:r>
      <w:r>
        <w:rPr>
          <w:sz w:val="20"/>
        </w:rPr>
        <w:t>Every</w:t>
      </w:r>
      <w:r>
        <w:rPr>
          <w:spacing w:val="-5"/>
          <w:sz w:val="20"/>
        </w:rPr>
        <w:t xml:space="preserve"> </w:t>
      </w:r>
      <w:r>
        <w:rPr>
          <w:sz w:val="20"/>
        </w:rPr>
        <w:t>airline</w:t>
      </w:r>
      <w:r>
        <w:rPr>
          <w:spacing w:val="-1"/>
          <w:sz w:val="20"/>
        </w:rPr>
        <w:t xml:space="preserve"> </w:t>
      </w:r>
      <w:r>
        <w:rPr>
          <w:sz w:val="20"/>
        </w:rPr>
        <w:t>will</w:t>
      </w:r>
      <w:r>
        <w:rPr>
          <w:spacing w:val="-3"/>
          <w:sz w:val="20"/>
        </w:rPr>
        <w:t xml:space="preserve"> </w:t>
      </w:r>
      <w:r>
        <w:rPr>
          <w:sz w:val="20"/>
        </w:rPr>
        <w:t>have</w:t>
      </w:r>
      <w:r>
        <w:rPr>
          <w:spacing w:val="-2"/>
          <w:sz w:val="20"/>
        </w:rPr>
        <w:t xml:space="preserve"> </w:t>
      </w:r>
      <w:r>
        <w:rPr>
          <w:sz w:val="20"/>
        </w:rPr>
        <w:t>its</w:t>
      </w:r>
      <w:r>
        <w:rPr>
          <w:spacing w:val="-3"/>
          <w:sz w:val="20"/>
        </w:rPr>
        <w:t xml:space="preserve"> </w:t>
      </w:r>
      <w:r>
        <w:rPr>
          <w:sz w:val="20"/>
        </w:rPr>
        <w:t>own</w:t>
      </w:r>
      <w:r>
        <w:rPr>
          <w:spacing w:val="-4"/>
          <w:sz w:val="20"/>
        </w:rPr>
        <w:t xml:space="preserve"> </w:t>
      </w:r>
      <w:r>
        <w:rPr>
          <w:sz w:val="20"/>
        </w:rPr>
        <w:t>procurement</w:t>
      </w:r>
      <w:r>
        <w:rPr>
          <w:spacing w:val="-4"/>
          <w:sz w:val="20"/>
        </w:rPr>
        <w:t xml:space="preserve"> </w:t>
      </w:r>
      <w:r>
        <w:rPr>
          <w:sz w:val="20"/>
        </w:rPr>
        <w:t>strategy</w:t>
      </w:r>
      <w:r>
        <w:rPr>
          <w:spacing w:val="-5"/>
          <w:sz w:val="20"/>
        </w:rPr>
        <w:t xml:space="preserve"> </w:t>
      </w:r>
      <w:r>
        <w:rPr>
          <w:sz w:val="20"/>
        </w:rPr>
        <w:t>and</w:t>
      </w:r>
      <w:r>
        <w:rPr>
          <w:spacing w:val="-2"/>
          <w:sz w:val="20"/>
        </w:rPr>
        <w:t xml:space="preserve"> </w:t>
      </w:r>
      <w:r>
        <w:rPr>
          <w:sz w:val="20"/>
        </w:rPr>
        <w:t>will</w:t>
      </w:r>
      <w:r>
        <w:rPr>
          <w:spacing w:val="-3"/>
          <w:sz w:val="20"/>
        </w:rPr>
        <w:t xml:space="preserve"> </w:t>
      </w:r>
      <w:r>
        <w:rPr>
          <w:sz w:val="20"/>
        </w:rPr>
        <w:t>ultimately</w:t>
      </w:r>
      <w:r>
        <w:rPr>
          <w:spacing w:val="-5"/>
          <w:sz w:val="20"/>
        </w:rPr>
        <w:t xml:space="preserve"> </w:t>
      </w:r>
      <w:r>
        <w:rPr>
          <w:sz w:val="20"/>
        </w:rPr>
        <w:t>enter its own individual contract with a fuel producer with a unique set of conditions, including price; accordingly, any final decisions on price will be the product of direct engagement between the airline and the fuel supplier. However, the following points generally reflect the widely shared views of jet-fuel buyers:</w:t>
      </w:r>
    </w:p>
    <w:p w14:paraId="5DCAD46D" w14:textId="18A119DB" w:rsidR="00AA1991" w:rsidRPr="002A3486" w:rsidRDefault="00666ADD" w:rsidP="002A3486">
      <w:pPr>
        <w:pStyle w:val="ListParagraph"/>
        <w:numPr>
          <w:ilvl w:val="1"/>
          <w:numId w:val="17"/>
        </w:numPr>
        <w:tabs>
          <w:tab w:val="left" w:pos="1199"/>
        </w:tabs>
        <w:spacing w:before="120" w:line="235" w:lineRule="auto"/>
        <w:ind w:right="1110"/>
        <w:rPr>
          <w:b/>
          <w:sz w:val="20"/>
        </w:rPr>
      </w:pPr>
      <w:r w:rsidRPr="00E63023">
        <w:rPr>
          <w:b/>
          <w:sz w:val="20"/>
        </w:rPr>
        <w:t>Price competitiveness</w:t>
      </w:r>
      <w:r w:rsidRPr="002A3486">
        <w:rPr>
          <w:b/>
          <w:sz w:val="20"/>
        </w:rPr>
        <w:t xml:space="preserve">: </w:t>
      </w:r>
      <w:r w:rsidRPr="00A71F6A">
        <w:rPr>
          <w:bCs/>
          <w:sz w:val="20"/>
        </w:rPr>
        <w:t xml:space="preserve">Airlines are interested in alternative fuels that offer price competitiveness </w:t>
      </w:r>
      <w:r w:rsidR="00663622">
        <w:rPr>
          <w:bCs/>
          <w:sz w:val="20"/>
        </w:rPr>
        <w:t>versu</w:t>
      </w:r>
      <w:r w:rsidRPr="00A71F6A">
        <w:rPr>
          <w:bCs/>
          <w:sz w:val="20"/>
        </w:rPr>
        <w:t>s conventional fuel. In general, this means that the net price of alternative</w:t>
      </w:r>
      <w:r w:rsidRPr="002A3486">
        <w:rPr>
          <w:bCs/>
          <w:sz w:val="20"/>
        </w:rPr>
        <w:t xml:space="preserve"> </w:t>
      </w:r>
      <w:r w:rsidRPr="00A71F6A">
        <w:rPr>
          <w:bCs/>
          <w:sz w:val="20"/>
        </w:rPr>
        <w:t>fuels,</w:t>
      </w:r>
      <w:r w:rsidRPr="002A3486">
        <w:rPr>
          <w:bCs/>
          <w:sz w:val="20"/>
        </w:rPr>
        <w:t xml:space="preserve"> </w:t>
      </w:r>
      <w:r w:rsidRPr="00A71F6A">
        <w:rPr>
          <w:bCs/>
          <w:sz w:val="20"/>
        </w:rPr>
        <w:t>including</w:t>
      </w:r>
      <w:r w:rsidRPr="002A3486">
        <w:rPr>
          <w:bCs/>
          <w:sz w:val="20"/>
        </w:rPr>
        <w:t xml:space="preserve"> </w:t>
      </w:r>
      <w:r w:rsidRPr="00A71F6A">
        <w:rPr>
          <w:bCs/>
          <w:sz w:val="20"/>
        </w:rPr>
        <w:t>any</w:t>
      </w:r>
      <w:r w:rsidRPr="002A3486">
        <w:rPr>
          <w:bCs/>
          <w:sz w:val="20"/>
        </w:rPr>
        <w:t xml:space="preserve"> </w:t>
      </w:r>
      <w:r w:rsidRPr="00A71F6A">
        <w:rPr>
          <w:bCs/>
          <w:sz w:val="20"/>
        </w:rPr>
        <w:t>tax</w:t>
      </w:r>
      <w:r w:rsidRPr="002A3486">
        <w:rPr>
          <w:bCs/>
          <w:sz w:val="20"/>
        </w:rPr>
        <w:t xml:space="preserve"> </w:t>
      </w:r>
      <w:r w:rsidRPr="00A71F6A">
        <w:rPr>
          <w:bCs/>
          <w:sz w:val="20"/>
        </w:rPr>
        <w:t>or</w:t>
      </w:r>
      <w:r w:rsidRPr="002A3486">
        <w:rPr>
          <w:bCs/>
          <w:sz w:val="20"/>
        </w:rPr>
        <w:t xml:space="preserve"> </w:t>
      </w:r>
      <w:r w:rsidRPr="00A71F6A">
        <w:rPr>
          <w:bCs/>
          <w:sz w:val="20"/>
        </w:rPr>
        <w:t>other</w:t>
      </w:r>
      <w:r w:rsidRPr="002A3486">
        <w:rPr>
          <w:bCs/>
          <w:sz w:val="20"/>
        </w:rPr>
        <w:t xml:space="preserve"> </w:t>
      </w:r>
      <w:r w:rsidRPr="00A71F6A">
        <w:rPr>
          <w:bCs/>
          <w:sz w:val="20"/>
        </w:rPr>
        <w:t>credits</w:t>
      </w:r>
      <w:r w:rsidRPr="002A3486">
        <w:rPr>
          <w:bCs/>
          <w:sz w:val="20"/>
        </w:rPr>
        <w:t xml:space="preserve"> </w:t>
      </w:r>
      <w:r w:rsidRPr="00A71F6A">
        <w:rPr>
          <w:bCs/>
          <w:sz w:val="20"/>
        </w:rPr>
        <w:t>as well</w:t>
      </w:r>
      <w:r w:rsidRPr="002A3486">
        <w:rPr>
          <w:bCs/>
          <w:sz w:val="20"/>
        </w:rPr>
        <w:t xml:space="preserve"> </w:t>
      </w:r>
      <w:r w:rsidRPr="00A71F6A">
        <w:rPr>
          <w:bCs/>
          <w:sz w:val="20"/>
        </w:rPr>
        <w:t>as</w:t>
      </w:r>
      <w:r w:rsidRPr="002A3486">
        <w:rPr>
          <w:bCs/>
          <w:sz w:val="20"/>
        </w:rPr>
        <w:t xml:space="preserve"> </w:t>
      </w:r>
      <w:r w:rsidRPr="00A71F6A">
        <w:rPr>
          <w:bCs/>
          <w:sz w:val="20"/>
        </w:rPr>
        <w:t>adjustments</w:t>
      </w:r>
      <w:r w:rsidRPr="002A3486">
        <w:rPr>
          <w:bCs/>
          <w:sz w:val="20"/>
        </w:rPr>
        <w:t xml:space="preserve"> </w:t>
      </w:r>
      <w:r w:rsidRPr="00A71F6A">
        <w:rPr>
          <w:bCs/>
          <w:sz w:val="20"/>
        </w:rPr>
        <w:t>for</w:t>
      </w:r>
      <w:r w:rsidR="00F4070E" w:rsidRPr="00A71F6A">
        <w:rPr>
          <w:bCs/>
          <w:sz w:val="20"/>
        </w:rPr>
        <w:t xml:space="preserve"> additional logistics and blending</w:t>
      </w:r>
      <w:r w:rsidRPr="00A71F6A">
        <w:rPr>
          <w:bCs/>
          <w:sz w:val="20"/>
        </w:rPr>
        <w:t>, should</w:t>
      </w:r>
      <w:r w:rsidRPr="002A3486">
        <w:rPr>
          <w:bCs/>
          <w:sz w:val="20"/>
        </w:rPr>
        <w:t xml:space="preserve"> </w:t>
      </w:r>
      <w:r w:rsidRPr="00A71F6A">
        <w:rPr>
          <w:bCs/>
          <w:sz w:val="20"/>
        </w:rPr>
        <w:t>be,</w:t>
      </w:r>
      <w:r w:rsidRPr="002A3486">
        <w:rPr>
          <w:bCs/>
          <w:sz w:val="20"/>
        </w:rPr>
        <w:t xml:space="preserve"> </w:t>
      </w:r>
      <w:r w:rsidRPr="00A71F6A">
        <w:rPr>
          <w:bCs/>
          <w:sz w:val="20"/>
        </w:rPr>
        <w:t>on</w:t>
      </w:r>
      <w:r w:rsidRPr="002A3486">
        <w:rPr>
          <w:bCs/>
          <w:sz w:val="20"/>
        </w:rPr>
        <w:t xml:space="preserve"> </w:t>
      </w:r>
      <w:r w:rsidRPr="00A71F6A">
        <w:rPr>
          <w:bCs/>
          <w:sz w:val="20"/>
        </w:rPr>
        <w:t>average,</w:t>
      </w:r>
      <w:r w:rsidRPr="002A3486">
        <w:rPr>
          <w:bCs/>
          <w:sz w:val="20"/>
        </w:rPr>
        <w:t xml:space="preserve"> </w:t>
      </w:r>
      <w:r w:rsidRPr="00A71F6A">
        <w:rPr>
          <w:bCs/>
          <w:sz w:val="20"/>
        </w:rPr>
        <w:t>comparable</w:t>
      </w:r>
      <w:r w:rsidRPr="002A3486">
        <w:rPr>
          <w:bCs/>
          <w:sz w:val="20"/>
        </w:rPr>
        <w:t xml:space="preserve"> </w:t>
      </w:r>
      <w:r w:rsidRPr="00A71F6A">
        <w:rPr>
          <w:bCs/>
          <w:sz w:val="20"/>
        </w:rPr>
        <w:t>to</w:t>
      </w:r>
      <w:r w:rsidRPr="002A3486">
        <w:rPr>
          <w:bCs/>
          <w:sz w:val="20"/>
        </w:rPr>
        <w:t xml:space="preserve"> </w:t>
      </w:r>
      <w:r w:rsidRPr="00A71F6A">
        <w:rPr>
          <w:bCs/>
          <w:sz w:val="20"/>
        </w:rPr>
        <w:t>the</w:t>
      </w:r>
      <w:r w:rsidRPr="002A3486">
        <w:rPr>
          <w:bCs/>
          <w:sz w:val="20"/>
        </w:rPr>
        <w:t xml:space="preserve"> </w:t>
      </w:r>
      <w:r w:rsidRPr="00A71F6A">
        <w:rPr>
          <w:bCs/>
          <w:sz w:val="20"/>
        </w:rPr>
        <w:t>price</w:t>
      </w:r>
      <w:r w:rsidRPr="002A3486">
        <w:rPr>
          <w:bCs/>
          <w:sz w:val="20"/>
        </w:rPr>
        <w:t xml:space="preserve"> </w:t>
      </w:r>
      <w:r w:rsidRPr="00A71F6A">
        <w:rPr>
          <w:bCs/>
          <w:sz w:val="20"/>
        </w:rPr>
        <w:t>of</w:t>
      </w:r>
      <w:r w:rsidRPr="002A3486">
        <w:rPr>
          <w:bCs/>
          <w:sz w:val="20"/>
        </w:rPr>
        <w:t xml:space="preserve"> </w:t>
      </w:r>
      <w:r w:rsidRPr="00A71F6A">
        <w:rPr>
          <w:bCs/>
          <w:sz w:val="20"/>
        </w:rPr>
        <w:t>conventional</w:t>
      </w:r>
      <w:r w:rsidRPr="002A3486">
        <w:rPr>
          <w:bCs/>
          <w:sz w:val="20"/>
        </w:rPr>
        <w:t xml:space="preserve"> </w:t>
      </w:r>
      <w:r w:rsidRPr="00A71F6A">
        <w:rPr>
          <w:bCs/>
          <w:sz w:val="20"/>
        </w:rPr>
        <w:t>fuel.</w:t>
      </w:r>
      <w:r w:rsidRPr="002A3486">
        <w:rPr>
          <w:bCs/>
          <w:sz w:val="20"/>
        </w:rPr>
        <w:t xml:space="preserve"> </w:t>
      </w:r>
      <w:r w:rsidRPr="00A71F6A">
        <w:rPr>
          <w:bCs/>
          <w:sz w:val="20"/>
        </w:rPr>
        <w:t>For</w:t>
      </w:r>
      <w:r w:rsidRPr="002A3486">
        <w:rPr>
          <w:bCs/>
          <w:sz w:val="20"/>
        </w:rPr>
        <w:t xml:space="preserve"> </w:t>
      </w:r>
      <w:r w:rsidRPr="00A71F6A">
        <w:rPr>
          <w:bCs/>
          <w:sz w:val="20"/>
        </w:rPr>
        <w:t>alternative</w:t>
      </w:r>
      <w:r w:rsidRPr="002A3486">
        <w:rPr>
          <w:bCs/>
          <w:sz w:val="20"/>
        </w:rPr>
        <w:t xml:space="preserve"> </w:t>
      </w:r>
      <w:r w:rsidRPr="00A71F6A">
        <w:rPr>
          <w:bCs/>
          <w:sz w:val="20"/>
        </w:rPr>
        <w:t>fuels</w:t>
      </w:r>
      <w:r w:rsidRPr="002A3486">
        <w:rPr>
          <w:bCs/>
          <w:sz w:val="20"/>
        </w:rPr>
        <w:t xml:space="preserve"> </w:t>
      </w:r>
      <w:r w:rsidRPr="00A71F6A">
        <w:rPr>
          <w:bCs/>
          <w:sz w:val="20"/>
        </w:rPr>
        <w:t>still</w:t>
      </w:r>
      <w:r w:rsidR="00E63023" w:rsidRPr="00A71F6A">
        <w:rPr>
          <w:bCs/>
          <w:sz w:val="20"/>
        </w:rPr>
        <w:t xml:space="preserve"> </w:t>
      </w:r>
      <w:r w:rsidRPr="00A71F6A">
        <w:rPr>
          <w:bCs/>
          <w:sz w:val="20"/>
        </w:rPr>
        <w:t xml:space="preserve">in </w:t>
      </w:r>
      <w:r w:rsidRPr="002A3486">
        <w:rPr>
          <w:bCs/>
          <w:sz w:val="20"/>
        </w:rPr>
        <w:t>development, the basis of comparison typically would be the forward curve</w:t>
      </w:r>
      <w:r w:rsidR="0004355E" w:rsidRPr="002A3486">
        <w:footnoteReference w:id="1"/>
      </w:r>
      <w:r w:rsidRPr="002A3486">
        <w:rPr>
          <w:bCs/>
          <w:sz w:val="20"/>
        </w:rPr>
        <w:t xml:space="preserve"> of conventional jet fuel for the future periods in which the alternative fuels may become available.</w:t>
      </w:r>
    </w:p>
    <w:p w14:paraId="49444379" w14:textId="14826FD5" w:rsidR="00AA1991" w:rsidRDefault="00666ADD" w:rsidP="002A3486">
      <w:pPr>
        <w:pStyle w:val="ListParagraph"/>
        <w:numPr>
          <w:ilvl w:val="1"/>
          <w:numId w:val="17"/>
        </w:numPr>
        <w:tabs>
          <w:tab w:val="left" w:pos="1199"/>
        </w:tabs>
        <w:spacing w:before="120" w:line="235" w:lineRule="auto"/>
        <w:ind w:right="1110"/>
        <w:rPr>
          <w:sz w:val="20"/>
        </w:rPr>
      </w:pPr>
      <w:r>
        <w:rPr>
          <w:b/>
          <w:sz w:val="20"/>
        </w:rPr>
        <w:t>Flexibility in pricing mechanism</w:t>
      </w:r>
      <w:r>
        <w:rPr>
          <w:sz w:val="20"/>
        </w:rPr>
        <w:t>: Airlines are open to different pricing mechanisms. For example, they can consider indexing to the price of conventional jet fuel (current or forward curve)</w:t>
      </w:r>
      <w:r>
        <w:rPr>
          <w:spacing w:val="-3"/>
          <w:sz w:val="20"/>
        </w:rPr>
        <w:t xml:space="preserve"> </w:t>
      </w:r>
      <w:r>
        <w:rPr>
          <w:sz w:val="20"/>
        </w:rPr>
        <w:t>and</w:t>
      </w:r>
      <w:r>
        <w:rPr>
          <w:spacing w:val="-4"/>
          <w:sz w:val="20"/>
        </w:rPr>
        <w:t xml:space="preserve"> </w:t>
      </w:r>
      <w:r>
        <w:rPr>
          <w:sz w:val="20"/>
        </w:rPr>
        <w:t>indexing</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price</w:t>
      </w:r>
      <w:r>
        <w:rPr>
          <w:spacing w:val="-4"/>
          <w:sz w:val="20"/>
        </w:rPr>
        <w:t xml:space="preserve"> </w:t>
      </w:r>
      <w:r>
        <w:rPr>
          <w:sz w:val="20"/>
        </w:rPr>
        <w:t>of</w:t>
      </w:r>
      <w:r>
        <w:rPr>
          <w:spacing w:val="-2"/>
          <w:sz w:val="20"/>
        </w:rPr>
        <w:t xml:space="preserve"> </w:t>
      </w:r>
      <w:r>
        <w:rPr>
          <w:sz w:val="20"/>
        </w:rPr>
        <w:t>conventional</w:t>
      </w:r>
      <w:r>
        <w:rPr>
          <w:spacing w:val="-3"/>
          <w:sz w:val="20"/>
        </w:rPr>
        <w:t xml:space="preserve"> </w:t>
      </w:r>
      <w:r>
        <w:rPr>
          <w:sz w:val="20"/>
        </w:rPr>
        <w:t>fuel</w:t>
      </w:r>
      <w:r>
        <w:rPr>
          <w:spacing w:val="-5"/>
          <w:sz w:val="20"/>
        </w:rPr>
        <w:t xml:space="preserve"> </w:t>
      </w:r>
      <w:r>
        <w:rPr>
          <w:sz w:val="20"/>
        </w:rPr>
        <w:t>accompanied</w:t>
      </w:r>
      <w:r>
        <w:rPr>
          <w:spacing w:val="-2"/>
          <w:sz w:val="20"/>
        </w:rPr>
        <w:t xml:space="preserve"> </w:t>
      </w:r>
      <w:r>
        <w:rPr>
          <w:sz w:val="20"/>
        </w:rPr>
        <w:t>by</w:t>
      </w:r>
      <w:r>
        <w:rPr>
          <w:spacing w:val="-6"/>
          <w:sz w:val="20"/>
        </w:rPr>
        <w:t xml:space="preserve"> </w:t>
      </w:r>
      <w:r>
        <w:rPr>
          <w:sz w:val="20"/>
        </w:rPr>
        <w:t>a</w:t>
      </w:r>
      <w:r>
        <w:rPr>
          <w:spacing w:val="-2"/>
          <w:sz w:val="20"/>
        </w:rPr>
        <w:t xml:space="preserve"> </w:t>
      </w:r>
      <w:r>
        <w:rPr>
          <w:sz w:val="20"/>
        </w:rPr>
        <w:t>price</w:t>
      </w:r>
      <w:r>
        <w:rPr>
          <w:spacing w:val="-3"/>
          <w:sz w:val="20"/>
        </w:rPr>
        <w:t xml:space="preserve"> </w:t>
      </w:r>
      <w:r>
        <w:rPr>
          <w:sz w:val="20"/>
        </w:rPr>
        <w:t>collar.</w:t>
      </w:r>
      <w:r>
        <w:rPr>
          <w:spacing w:val="-4"/>
          <w:sz w:val="20"/>
        </w:rPr>
        <w:t xml:space="preserve"> </w:t>
      </w:r>
      <w:r>
        <w:rPr>
          <w:sz w:val="20"/>
        </w:rPr>
        <w:t>They</w:t>
      </w:r>
      <w:r>
        <w:rPr>
          <w:spacing w:val="-6"/>
          <w:sz w:val="20"/>
        </w:rPr>
        <w:t xml:space="preserve"> </w:t>
      </w:r>
      <w:r>
        <w:rPr>
          <w:sz w:val="20"/>
        </w:rPr>
        <w:t>are also open to considering indexing to various commodities</w:t>
      </w:r>
      <w:r w:rsidR="00EA5AE5">
        <w:rPr>
          <w:sz w:val="20"/>
        </w:rPr>
        <w:t xml:space="preserve"> </w:t>
      </w:r>
      <w:r>
        <w:rPr>
          <w:sz w:val="20"/>
        </w:rPr>
        <w:t>other than crude oi</w:t>
      </w:r>
      <w:r w:rsidR="00DE1B3B">
        <w:rPr>
          <w:sz w:val="20"/>
        </w:rPr>
        <w:t>l (e.g. input feedstocks, or closely related renewable diesel)</w:t>
      </w:r>
      <w:r>
        <w:rPr>
          <w:sz w:val="20"/>
        </w:rPr>
        <w:t>.</w:t>
      </w:r>
    </w:p>
    <w:p w14:paraId="5ADD45AF" w14:textId="07B2FDB6" w:rsidR="00AA1991" w:rsidRDefault="00666ADD" w:rsidP="002A3486">
      <w:pPr>
        <w:pStyle w:val="ListParagraph"/>
        <w:numPr>
          <w:ilvl w:val="1"/>
          <w:numId w:val="17"/>
        </w:numPr>
        <w:tabs>
          <w:tab w:val="left" w:pos="1199"/>
        </w:tabs>
        <w:spacing w:before="121" w:line="237" w:lineRule="auto"/>
        <w:ind w:right="1183"/>
        <w:rPr>
          <w:sz w:val="20"/>
        </w:rPr>
      </w:pPr>
      <w:r>
        <w:rPr>
          <w:b/>
          <w:sz w:val="20"/>
        </w:rPr>
        <w:t>Valuation</w:t>
      </w:r>
      <w:r>
        <w:rPr>
          <w:b/>
          <w:spacing w:val="-3"/>
          <w:sz w:val="20"/>
        </w:rPr>
        <w:t xml:space="preserve"> </w:t>
      </w:r>
      <w:r>
        <w:rPr>
          <w:b/>
          <w:sz w:val="20"/>
        </w:rPr>
        <w:t>of</w:t>
      </w:r>
      <w:r>
        <w:rPr>
          <w:b/>
          <w:spacing w:val="-3"/>
          <w:sz w:val="20"/>
        </w:rPr>
        <w:t xml:space="preserve"> </w:t>
      </w:r>
      <w:r>
        <w:rPr>
          <w:b/>
          <w:sz w:val="20"/>
        </w:rPr>
        <w:t>environmental</w:t>
      </w:r>
      <w:r>
        <w:rPr>
          <w:b/>
          <w:spacing w:val="-4"/>
          <w:sz w:val="20"/>
        </w:rPr>
        <w:t xml:space="preserve"> </w:t>
      </w:r>
      <w:r>
        <w:rPr>
          <w:b/>
          <w:sz w:val="20"/>
        </w:rPr>
        <w:t>or</w:t>
      </w:r>
      <w:r>
        <w:rPr>
          <w:b/>
          <w:spacing w:val="-5"/>
          <w:sz w:val="20"/>
        </w:rPr>
        <w:t xml:space="preserve"> </w:t>
      </w:r>
      <w:r>
        <w:rPr>
          <w:b/>
          <w:sz w:val="20"/>
        </w:rPr>
        <w:t>other</w:t>
      </w:r>
      <w:r>
        <w:rPr>
          <w:b/>
          <w:spacing w:val="-5"/>
          <w:sz w:val="20"/>
        </w:rPr>
        <w:t xml:space="preserve"> </w:t>
      </w:r>
      <w:r>
        <w:rPr>
          <w:b/>
          <w:sz w:val="20"/>
        </w:rPr>
        <w:t>credits</w:t>
      </w:r>
      <w:r>
        <w:rPr>
          <w:sz w:val="20"/>
        </w:rPr>
        <w:t>:</w:t>
      </w:r>
      <w:r>
        <w:rPr>
          <w:spacing w:val="-2"/>
          <w:sz w:val="20"/>
        </w:rPr>
        <w:t xml:space="preserve"> </w:t>
      </w:r>
      <w:r>
        <w:rPr>
          <w:sz w:val="20"/>
        </w:rPr>
        <w:t>Because</w:t>
      </w:r>
      <w:r>
        <w:rPr>
          <w:spacing w:val="-4"/>
          <w:sz w:val="20"/>
        </w:rPr>
        <w:t xml:space="preserve"> </w:t>
      </w:r>
      <w:r>
        <w:rPr>
          <w:sz w:val="20"/>
        </w:rPr>
        <w:t>of</w:t>
      </w:r>
      <w:r>
        <w:rPr>
          <w:spacing w:val="-2"/>
          <w:sz w:val="20"/>
        </w:rPr>
        <w:t xml:space="preserve"> </w:t>
      </w:r>
      <w:r>
        <w:rPr>
          <w:sz w:val="20"/>
        </w:rPr>
        <w:t>regulatory</w:t>
      </w:r>
      <w:r>
        <w:rPr>
          <w:spacing w:val="-5"/>
          <w:sz w:val="20"/>
        </w:rPr>
        <w:t xml:space="preserve"> </w:t>
      </w:r>
      <w:r>
        <w:rPr>
          <w:sz w:val="20"/>
        </w:rPr>
        <w:t>or</w:t>
      </w:r>
      <w:r>
        <w:rPr>
          <w:spacing w:val="-3"/>
          <w:sz w:val="20"/>
        </w:rPr>
        <w:t xml:space="preserve"> </w:t>
      </w:r>
      <w:r>
        <w:rPr>
          <w:sz w:val="20"/>
        </w:rPr>
        <w:t>policy</w:t>
      </w:r>
      <w:r>
        <w:rPr>
          <w:spacing w:val="-6"/>
          <w:sz w:val="20"/>
        </w:rPr>
        <w:t xml:space="preserve"> </w:t>
      </w:r>
      <w:r>
        <w:rPr>
          <w:sz w:val="20"/>
        </w:rPr>
        <w:t>frameworks, some</w:t>
      </w:r>
      <w:r>
        <w:rPr>
          <w:spacing w:val="-4"/>
          <w:sz w:val="20"/>
        </w:rPr>
        <w:t xml:space="preserve"> </w:t>
      </w:r>
      <w:r>
        <w:rPr>
          <w:sz w:val="20"/>
        </w:rPr>
        <w:t>alternative</w:t>
      </w:r>
      <w:r>
        <w:rPr>
          <w:spacing w:val="-2"/>
          <w:sz w:val="20"/>
        </w:rPr>
        <w:t xml:space="preserve"> </w:t>
      </w:r>
      <w:r>
        <w:rPr>
          <w:sz w:val="20"/>
        </w:rPr>
        <w:t>fuels</w:t>
      </w:r>
      <w:r>
        <w:rPr>
          <w:spacing w:val="-3"/>
          <w:sz w:val="20"/>
        </w:rPr>
        <w:t xml:space="preserve"> </w:t>
      </w:r>
      <w:r>
        <w:rPr>
          <w:sz w:val="20"/>
        </w:rPr>
        <w:t>could</w:t>
      </w:r>
      <w:r>
        <w:rPr>
          <w:spacing w:val="-4"/>
          <w:sz w:val="20"/>
        </w:rPr>
        <w:t xml:space="preserve"> </w:t>
      </w:r>
      <w:r>
        <w:rPr>
          <w:sz w:val="20"/>
        </w:rPr>
        <w:t>earn</w:t>
      </w:r>
      <w:r>
        <w:rPr>
          <w:spacing w:val="-2"/>
          <w:sz w:val="20"/>
        </w:rPr>
        <w:t xml:space="preserve"> </w:t>
      </w:r>
      <w:r>
        <w:rPr>
          <w:sz w:val="20"/>
        </w:rPr>
        <w:t>environmental,</w:t>
      </w:r>
      <w:r>
        <w:rPr>
          <w:spacing w:val="-4"/>
          <w:sz w:val="20"/>
        </w:rPr>
        <w:t xml:space="preserve"> </w:t>
      </w:r>
      <w:r>
        <w:rPr>
          <w:sz w:val="20"/>
        </w:rPr>
        <w:t>tax,</w:t>
      </w:r>
      <w:r>
        <w:rPr>
          <w:spacing w:val="-2"/>
          <w:sz w:val="20"/>
        </w:rPr>
        <w:t xml:space="preserve"> </w:t>
      </w:r>
      <w:r>
        <w:rPr>
          <w:sz w:val="20"/>
        </w:rPr>
        <w:t>or</w:t>
      </w:r>
      <w:r>
        <w:rPr>
          <w:spacing w:val="-3"/>
          <w:sz w:val="20"/>
        </w:rPr>
        <w:t xml:space="preserve"> </w:t>
      </w:r>
      <w:r>
        <w:rPr>
          <w:sz w:val="20"/>
        </w:rPr>
        <w:t>other</w:t>
      </w:r>
      <w:r>
        <w:rPr>
          <w:spacing w:val="-1"/>
          <w:sz w:val="20"/>
        </w:rPr>
        <w:t xml:space="preserve"> </w:t>
      </w:r>
      <w:r>
        <w:rPr>
          <w:sz w:val="20"/>
        </w:rPr>
        <w:t>types</w:t>
      </w:r>
      <w:r>
        <w:rPr>
          <w:spacing w:val="-3"/>
          <w:sz w:val="20"/>
        </w:rPr>
        <w:t xml:space="preserve"> </w:t>
      </w:r>
      <w:r>
        <w:rPr>
          <w:sz w:val="20"/>
        </w:rPr>
        <w:t>of</w:t>
      </w:r>
      <w:r>
        <w:rPr>
          <w:spacing w:val="-2"/>
          <w:sz w:val="20"/>
        </w:rPr>
        <w:t xml:space="preserve"> </w:t>
      </w:r>
      <w:r>
        <w:rPr>
          <w:sz w:val="20"/>
        </w:rPr>
        <w:t>credit,</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 xml:space="preserve">RIN </w:t>
      </w:r>
      <w:r>
        <w:rPr>
          <w:sz w:val="20"/>
        </w:rPr>
        <w:lastRenderedPageBreak/>
        <w:t>credit under the U.S. RFS2 program</w:t>
      </w:r>
      <w:r w:rsidR="0004355E">
        <w:rPr>
          <w:rStyle w:val="FootnoteReference"/>
        </w:rPr>
        <w:footnoteReference w:id="2"/>
      </w:r>
      <w:r>
        <w:rPr>
          <w:spacing w:val="28"/>
          <w:position w:val="6"/>
          <w:sz w:val="13"/>
        </w:rPr>
        <w:t xml:space="preserve"> </w:t>
      </w:r>
      <w:r>
        <w:rPr>
          <w:sz w:val="20"/>
        </w:rPr>
        <w:t>or the emerging ICAO CORSIA system.</w:t>
      </w:r>
      <w:r w:rsidR="0004355E">
        <w:rPr>
          <w:rStyle w:val="FootnoteReference"/>
        </w:rPr>
        <w:footnoteReference w:id="3"/>
      </w:r>
      <w:r>
        <w:rPr>
          <w:spacing w:val="23"/>
          <w:position w:val="6"/>
          <w:sz w:val="13"/>
        </w:rPr>
        <w:t xml:space="preserve"> </w:t>
      </w:r>
      <w:r>
        <w:rPr>
          <w:sz w:val="20"/>
        </w:rPr>
        <w:t>While it is recognized that these credits can help reduce the purchase price of alternative jet fuel, airlines find it difficult to evaluate those credits over the long run given uncertainties in the market for those credits and lack of visibility into the stability of those regulatory or policy frameworks and associated markets.</w:t>
      </w:r>
      <w:r>
        <w:rPr>
          <w:spacing w:val="-2"/>
          <w:sz w:val="20"/>
        </w:rPr>
        <w:t xml:space="preserve"> </w:t>
      </w:r>
      <w:r>
        <w:rPr>
          <w:sz w:val="20"/>
        </w:rPr>
        <w:t>Thus, the airlines are likely</w:t>
      </w:r>
      <w:r>
        <w:rPr>
          <w:spacing w:val="-3"/>
          <w:sz w:val="20"/>
        </w:rPr>
        <w:t xml:space="preserve"> </w:t>
      </w:r>
      <w:r>
        <w:rPr>
          <w:sz w:val="20"/>
        </w:rPr>
        <w:t xml:space="preserve">to take the risk associated with such credits into account when discussing their potential role and value in a purchase </w:t>
      </w:r>
      <w:r w:rsidR="00901FFD">
        <w:rPr>
          <w:spacing w:val="-2"/>
          <w:sz w:val="20"/>
        </w:rPr>
        <w:t>agreement, particularly if contracts span over multiple years</w:t>
      </w:r>
      <w:r>
        <w:rPr>
          <w:spacing w:val="-2"/>
          <w:sz w:val="20"/>
        </w:rPr>
        <w:t>.</w:t>
      </w:r>
    </w:p>
    <w:p w14:paraId="75C72469" w14:textId="77777777" w:rsidR="00AA1991" w:rsidRDefault="00666ADD" w:rsidP="002A3486">
      <w:pPr>
        <w:pStyle w:val="ListParagraph"/>
        <w:numPr>
          <w:ilvl w:val="1"/>
          <w:numId w:val="17"/>
        </w:numPr>
        <w:tabs>
          <w:tab w:val="left" w:pos="1199"/>
        </w:tabs>
        <w:spacing w:before="122" w:line="237" w:lineRule="auto"/>
        <w:ind w:right="1018"/>
        <w:rPr>
          <w:sz w:val="20"/>
        </w:rPr>
      </w:pPr>
      <w:r>
        <w:rPr>
          <w:b/>
          <w:sz w:val="20"/>
        </w:rPr>
        <w:t>Alternative fuels currently do not appear to provide value as a hedge instrument</w:t>
      </w:r>
      <w:r>
        <w:rPr>
          <w:sz w:val="20"/>
        </w:rPr>
        <w:t>: It is possible that alternative jet fuel may provide price diversification to an airline with respect to conventional fuel. However, given the nascent nature of the commercial alternative jet fuel industry and associated price history, airlines are unable to quantify the value of a potential hedge. A viable hedge requires market liquidity (i.e., a high volume of bids and asks), which</w:t>
      </w:r>
      <w:r>
        <w:rPr>
          <w:spacing w:val="40"/>
          <w:sz w:val="20"/>
        </w:rPr>
        <w:t xml:space="preserve"> </w:t>
      </w:r>
      <w:r>
        <w:rPr>
          <w:sz w:val="20"/>
        </w:rPr>
        <w:t>is highly unlikely for renewable jet fuel both based on the scarcity of volume and based on experience that even the market for conventional jet fuel is illiquid. This is evidenced by the fact that airlines rarely hedge jet fuel; instead, those that opt to hedge typically hedge crude oil, heating oil or comparable liquid commodities. In addition, it is helpful to keep in mind that airline</w:t>
      </w:r>
      <w:r>
        <w:rPr>
          <w:spacing w:val="-2"/>
          <w:sz w:val="20"/>
        </w:rPr>
        <w:t xml:space="preserve"> </w:t>
      </w:r>
      <w:r>
        <w:rPr>
          <w:sz w:val="20"/>
        </w:rPr>
        <w:t>attitudes with</w:t>
      </w:r>
      <w:r>
        <w:rPr>
          <w:spacing w:val="-4"/>
          <w:sz w:val="20"/>
        </w:rPr>
        <w:t xml:space="preserve"> </w:t>
      </w:r>
      <w:r>
        <w:rPr>
          <w:sz w:val="20"/>
        </w:rPr>
        <w:t>respect</w:t>
      </w:r>
      <w:r>
        <w:rPr>
          <w:spacing w:val="-4"/>
          <w:sz w:val="20"/>
        </w:rPr>
        <w:t xml:space="preserve"> </w:t>
      </w:r>
      <w:r>
        <w:rPr>
          <w:sz w:val="20"/>
        </w:rPr>
        <w:t>to</w:t>
      </w:r>
      <w:r>
        <w:rPr>
          <w:spacing w:val="-4"/>
          <w:sz w:val="20"/>
        </w:rPr>
        <w:t xml:space="preserve"> </w:t>
      </w:r>
      <w:r>
        <w:rPr>
          <w:sz w:val="20"/>
        </w:rPr>
        <w:t>hedging</w:t>
      </w:r>
      <w:r>
        <w:rPr>
          <w:spacing w:val="-4"/>
          <w:sz w:val="20"/>
        </w:rPr>
        <w:t xml:space="preserve"> </w:t>
      </w:r>
      <w:r>
        <w:rPr>
          <w:sz w:val="20"/>
        </w:rPr>
        <w:t>are</w:t>
      </w:r>
      <w:r>
        <w:rPr>
          <w:spacing w:val="-2"/>
          <w:sz w:val="20"/>
        </w:rPr>
        <w:t xml:space="preserve"> </w:t>
      </w:r>
      <w:r>
        <w:rPr>
          <w:sz w:val="20"/>
        </w:rPr>
        <w:t>very</w:t>
      </w:r>
      <w:r>
        <w:rPr>
          <w:spacing w:val="-7"/>
          <w:sz w:val="20"/>
        </w:rPr>
        <w:t xml:space="preserve"> </w:t>
      </w:r>
      <w:r>
        <w:rPr>
          <w:sz w:val="20"/>
        </w:rPr>
        <w:t>different,</w:t>
      </w:r>
      <w:r>
        <w:rPr>
          <w:spacing w:val="-2"/>
          <w:sz w:val="20"/>
        </w:rPr>
        <w:t xml:space="preserve"> </w:t>
      </w:r>
      <w:r>
        <w:rPr>
          <w:sz w:val="20"/>
        </w:rPr>
        <w:t>with</w:t>
      </w:r>
      <w:r>
        <w:rPr>
          <w:spacing w:val="-4"/>
          <w:sz w:val="20"/>
        </w:rPr>
        <w:t xml:space="preserve"> </w:t>
      </w:r>
      <w:r>
        <w:rPr>
          <w:sz w:val="20"/>
        </w:rPr>
        <w:t>some</w:t>
      </w:r>
      <w:r>
        <w:rPr>
          <w:spacing w:val="-4"/>
          <w:sz w:val="20"/>
        </w:rPr>
        <w:t xml:space="preserve"> </w:t>
      </w:r>
      <w:r>
        <w:rPr>
          <w:sz w:val="20"/>
        </w:rPr>
        <w:t>airlines having</w:t>
      </w:r>
      <w:r>
        <w:rPr>
          <w:spacing w:val="-4"/>
          <w:sz w:val="20"/>
        </w:rPr>
        <w:t xml:space="preserve"> </w:t>
      </w:r>
      <w:r>
        <w:rPr>
          <w:sz w:val="20"/>
        </w:rPr>
        <w:t>extensive hedging portfolios and others not hedging at all.</w:t>
      </w:r>
    </w:p>
    <w:p w14:paraId="73CCC82D" w14:textId="77777777" w:rsidR="00AA1991" w:rsidRDefault="00666ADD" w:rsidP="002A3486">
      <w:pPr>
        <w:pStyle w:val="ListParagraph"/>
        <w:numPr>
          <w:ilvl w:val="1"/>
          <w:numId w:val="17"/>
        </w:numPr>
        <w:tabs>
          <w:tab w:val="left" w:pos="1199"/>
        </w:tabs>
        <w:spacing w:before="128" w:line="237" w:lineRule="auto"/>
        <w:ind w:right="1242"/>
        <w:rPr>
          <w:sz w:val="20"/>
        </w:rPr>
      </w:pPr>
      <w:r>
        <w:rPr>
          <w:b/>
          <w:sz w:val="20"/>
        </w:rPr>
        <w:t>Small</w:t>
      </w:r>
      <w:r>
        <w:rPr>
          <w:b/>
          <w:spacing w:val="-3"/>
          <w:sz w:val="20"/>
        </w:rPr>
        <w:t xml:space="preserve"> </w:t>
      </w:r>
      <w:r>
        <w:rPr>
          <w:b/>
          <w:sz w:val="20"/>
        </w:rPr>
        <w:t>premiums</w:t>
      </w:r>
      <w:r>
        <w:rPr>
          <w:b/>
          <w:spacing w:val="-5"/>
          <w:sz w:val="20"/>
        </w:rPr>
        <w:t xml:space="preserve"> </w:t>
      </w:r>
      <w:r>
        <w:rPr>
          <w:b/>
          <w:sz w:val="20"/>
        </w:rPr>
        <w:t>combined</w:t>
      </w:r>
      <w:r>
        <w:rPr>
          <w:b/>
          <w:spacing w:val="-4"/>
          <w:sz w:val="20"/>
        </w:rPr>
        <w:t xml:space="preserve"> </w:t>
      </w:r>
      <w:r>
        <w:rPr>
          <w:b/>
          <w:sz w:val="20"/>
        </w:rPr>
        <w:t>with</w:t>
      </w:r>
      <w:r>
        <w:rPr>
          <w:b/>
          <w:spacing w:val="-4"/>
          <w:sz w:val="20"/>
        </w:rPr>
        <w:t xml:space="preserve"> </w:t>
      </w:r>
      <w:r>
        <w:rPr>
          <w:b/>
          <w:sz w:val="20"/>
        </w:rPr>
        <w:t>cooperative</w:t>
      </w:r>
      <w:r>
        <w:rPr>
          <w:b/>
          <w:spacing w:val="-5"/>
          <w:sz w:val="20"/>
        </w:rPr>
        <w:t xml:space="preserve"> </w:t>
      </w:r>
      <w:r>
        <w:rPr>
          <w:b/>
          <w:sz w:val="20"/>
        </w:rPr>
        <w:t>purchases</w:t>
      </w:r>
      <w:r>
        <w:rPr>
          <w:sz w:val="20"/>
        </w:rPr>
        <w:t>:</w:t>
      </w:r>
      <w:r>
        <w:rPr>
          <w:spacing w:val="-5"/>
          <w:sz w:val="20"/>
        </w:rPr>
        <w:t xml:space="preserve"> </w:t>
      </w:r>
      <w:r>
        <w:rPr>
          <w:sz w:val="20"/>
        </w:rPr>
        <w:t>Airlines</w:t>
      </w:r>
      <w:r>
        <w:rPr>
          <w:spacing w:val="-4"/>
          <w:sz w:val="20"/>
        </w:rPr>
        <w:t xml:space="preserve"> </w:t>
      </w:r>
      <w:r>
        <w:rPr>
          <w:sz w:val="20"/>
        </w:rPr>
        <w:t>are</w:t>
      </w:r>
      <w:r>
        <w:rPr>
          <w:spacing w:val="-5"/>
          <w:sz w:val="20"/>
        </w:rPr>
        <w:t xml:space="preserve"> </w:t>
      </w:r>
      <w:r>
        <w:rPr>
          <w:sz w:val="20"/>
        </w:rPr>
        <w:t>generally</w:t>
      </w:r>
      <w:r>
        <w:rPr>
          <w:spacing w:val="-6"/>
          <w:sz w:val="20"/>
        </w:rPr>
        <w:t xml:space="preserve"> </w:t>
      </w:r>
      <w:r>
        <w:rPr>
          <w:sz w:val="20"/>
        </w:rPr>
        <w:t>willing</w:t>
      </w:r>
      <w:r>
        <w:rPr>
          <w:spacing w:val="-5"/>
          <w:sz w:val="20"/>
        </w:rPr>
        <w:t xml:space="preserve"> </w:t>
      </w:r>
      <w:r>
        <w:rPr>
          <w:sz w:val="20"/>
        </w:rPr>
        <w:t>to explore the possibility</w:t>
      </w:r>
      <w:r>
        <w:rPr>
          <w:spacing w:val="-5"/>
          <w:sz w:val="20"/>
        </w:rPr>
        <w:t xml:space="preserve"> </w:t>
      </w:r>
      <w:r>
        <w:rPr>
          <w:sz w:val="20"/>
        </w:rPr>
        <w:t>of purchasing</w:t>
      </w:r>
      <w:r>
        <w:rPr>
          <w:spacing w:val="-2"/>
          <w:sz w:val="20"/>
        </w:rPr>
        <w:t xml:space="preserve"> </w:t>
      </w:r>
      <w:r>
        <w:rPr>
          <w:sz w:val="20"/>
        </w:rPr>
        <w:t>small</w:t>
      </w:r>
      <w:r>
        <w:rPr>
          <w:spacing w:val="-3"/>
          <w:sz w:val="20"/>
        </w:rPr>
        <w:t xml:space="preserve"> </w:t>
      </w:r>
      <w:r>
        <w:rPr>
          <w:sz w:val="20"/>
        </w:rPr>
        <w:t>amounts</w:t>
      </w:r>
      <w:r>
        <w:rPr>
          <w:spacing w:val="-1"/>
          <w:sz w:val="20"/>
        </w:rPr>
        <w:t xml:space="preserve"> </w:t>
      </w:r>
      <w:r>
        <w:rPr>
          <w:sz w:val="20"/>
        </w:rPr>
        <w:t>of alternative</w:t>
      </w:r>
      <w:r>
        <w:rPr>
          <w:spacing w:val="-2"/>
          <w:sz w:val="20"/>
        </w:rPr>
        <w:t xml:space="preserve"> </w:t>
      </w:r>
      <w:r>
        <w:rPr>
          <w:sz w:val="20"/>
        </w:rPr>
        <w:t>fuel</w:t>
      </w:r>
      <w:r>
        <w:rPr>
          <w:spacing w:val="-1"/>
          <w:sz w:val="20"/>
        </w:rPr>
        <w:t xml:space="preserve"> </w:t>
      </w:r>
      <w:r>
        <w:rPr>
          <w:sz w:val="20"/>
        </w:rPr>
        <w:t>as</w:t>
      </w:r>
      <w:r>
        <w:rPr>
          <w:spacing w:val="-1"/>
          <w:sz w:val="20"/>
        </w:rPr>
        <w:t xml:space="preserve"> </w:t>
      </w:r>
      <w:r>
        <w:rPr>
          <w:sz w:val="20"/>
        </w:rPr>
        <w:t>a</w:t>
      </w:r>
      <w:r>
        <w:rPr>
          <w:spacing w:val="-2"/>
          <w:sz w:val="20"/>
        </w:rPr>
        <w:t xml:space="preserve"> </w:t>
      </w:r>
      <w:r>
        <w:rPr>
          <w:sz w:val="20"/>
        </w:rPr>
        <w:t>group. In</w:t>
      </w:r>
      <w:r>
        <w:rPr>
          <w:spacing w:val="-2"/>
          <w:sz w:val="20"/>
        </w:rPr>
        <w:t xml:space="preserve"> </w:t>
      </w:r>
      <w:r>
        <w:rPr>
          <w:sz w:val="20"/>
        </w:rPr>
        <w:t>such</w:t>
      </w:r>
      <w:r>
        <w:rPr>
          <w:spacing w:val="-2"/>
          <w:sz w:val="20"/>
        </w:rPr>
        <w:t xml:space="preserve"> </w:t>
      </w:r>
      <w:r>
        <w:rPr>
          <w:sz w:val="20"/>
        </w:rPr>
        <w:t>a scenario,</w:t>
      </w:r>
      <w:r>
        <w:rPr>
          <w:spacing w:val="-2"/>
          <w:sz w:val="20"/>
        </w:rPr>
        <w:t xml:space="preserve"> </w:t>
      </w:r>
      <w:r>
        <w:rPr>
          <w:sz w:val="20"/>
        </w:rPr>
        <w:t>they</w:t>
      </w:r>
      <w:r>
        <w:rPr>
          <w:spacing w:val="-5"/>
          <w:sz w:val="20"/>
        </w:rPr>
        <w:t xml:space="preserve"> </w:t>
      </w:r>
      <w:r>
        <w:rPr>
          <w:sz w:val="20"/>
        </w:rPr>
        <w:t>may</w:t>
      </w:r>
      <w:r>
        <w:rPr>
          <w:spacing w:val="-5"/>
          <w:sz w:val="20"/>
        </w:rPr>
        <w:t xml:space="preserve"> </w:t>
      </w:r>
      <w:r>
        <w:rPr>
          <w:sz w:val="20"/>
        </w:rPr>
        <w:t>be willing</w:t>
      </w:r>
      <w:r>
        <w:rPr>
          <w:spacing w:val="-2"/>
          <w:sz w:val="20"/>
        </w:rPr>
        <w:t xml:space="preserve"> </w:t>
      </w:r>
      <w:r>
        <w:rPr>
          <w:sz w:val="20"/>
        </w:rPr>
        <w:t>to pay</w:t>
      </w:r>
      <w:r>
        <w:rPr>
          <w:spacing w:val="-5"/>
          <w:sz w:val="20"/>
        </w:rPr>
        <w:t xml:space="preserve"> </w:t>
      </w:r>
      <w:r>
        <w:rPr>
          <w:sz w:val="20"/>
        </w:rPr>
        <w:t>a</w:t>
      </w:r>
      <w:r>
        <w:rPr>
          <w:spacing w:val="-2"/>
          <w:sz w:val="20"/>
        </w:rPr>
        <w:t xml:space="preserve"> </w:t>
      </w:r>
      <w:r>
        <w:rPr>
          <w:sz w:val="20"/>
        </w:rPr>
        <w:t>small</w:t>
      </w:r>
      <w:r>
        <w:rPr>
          <w:spacing w:val="-3"/>
          <w:sz w:val="20"/>
        </w:rPr>
        <w:t xml:space="preserve"> </w:t>
      </w:r>
      <w:r>
        <w:rPr>
          <w:sz w:val="20"/>
        </w:rPr>
        <w:t>premium for</w:t>
      </w:r>
      <w:r>
        <w:rPr>
          <w:spacing w:val="-1"/>
          <w:sz w:val="20"/>
        </w:rPr>
        <w:t xml:space="preserve"> </w:t>
      </w:r>
      <w:r>
        <w:rPr>
          <w:sz w:val="20"/>
        </w:rPr>
        <w:t>the alternative</w:t>
      </w:r>
      <w:r>
        <w:rPr>
          <w:spacing w:val="-2"/>
          <w:sz w:val="20"/>
        </w:rPr>
        <w:t xml:space="preserve"> </w:t>
      </w:r>
      <w:r>
        <w:rPr>
          <w:sz w:val="20"/>
        </w:rPr>
        <w:t xml:space="preserve">fuel </w:t>
      </w:r>
      <w:proofErr w:type="gramStart"/>
      <w:r>
        <w:rPr>
          <w:sz w:val="20"/>
        </w:rPr>
        <w:t>provided</w:t>
      </w:r>
      <w:r>
        <w:rPr>
          <w:spacing w:val="-2"/>
          <w:sz w:val="20"/>
        </w:rPr>
        <w:t xml:space="preserve"> </w:t>
      </w:r>
      <w:r>
        <w:rPr>
          <w:sz w:val="20"/>
        </w:rPr>
        <w:t>that</w:t>
      </w:r>
      <w:proofErr w:type="gramEnd"/>
      <w:r>
        <w:rPr>
          <w:sz w:val="20"/>
        </w:rPr>
        <w:t xml:space="preserve"> it would be a meaningful step toward commercialization. A cooperative purchase agreement with</w:t>
      </w:r>
      <w:r>
        <w:rPr>
          <w:spacing w:val="-2"/>
          <w:sz w:val="20"/>
        </w:rPr>
        <w:t xml:space="preserve"> </w:t>
      </w:r>
      <w:r>
        <w:rPr>
          <w:sz w:val="20"/>
        </w:rPr>
        <w:t>a</w:t>
      </w:r>
      <w:r>
        <w:rPr>
          <w:spacing w:val="-4"/>
          <w:sz w:val="20"/>
        </w:rPr>
        <w:t xml:space="preserve"> </w:t>
      </w:r>
      <w:r>
        <w:rPr>
          <w:sz w:val="20"/>
        </w:rPr>
        <w:t>“step-up”</w:t>
      </w:r>
      <w:r>
        <w:rPr>
          <w:spacing w:val="-3"/>
          <w:sz w:val="20"/>
        </w:rPr>
        <w:t xml:space="preserve"> </w:t>
      </w:r>
      <w:r>
        <w:rPr>
          <w:sz w:val="20"/>
        </w:rPr>
        <w:t>clause would</w:t>
      </w:r>
      <w:r>
        <w:rPr>
          <w:spacing w:val="-4"/>
          <w:sz w:val="20"/>
        </w:rPr>
        <w:t xml:space="preserve"> </w:t>
      </w:r>
      <w:r>
        <w:rPr>
          <w:sz w:val="20"/>
        </w:rPr>
        <w:t>allow</w:t>
      </w:r>
      <w:r>
        <w:rPr>
          <w:spacing w:val="-6"/>
          <w:sz w:val="20"/>
        </w:rPr>
        <w:t xml:space="preserve"> </w:t>
      </w:r>
      <w:r>
        <w:rPr>
          <w:sz w:val="20"/>
        </w:rPr>
        <w:t>airlines</w:t>
      </w:r>
      <w:r>
        <w:rPr>
          <w:spacing w:val="-3"/>
          <w:sz w:val="20"/>
        </w:rPr>
        <w:t xml:space="preserve"> </w:t>
      </w:r>
      <w:r>
        <w:rPr>
          <w:sz w:val="20"/>
        </w:rPr>
        <w:t>to</w:t>
      </w:r>
      <w:r>
        <w:rPr>
          <w:spacing w:val="-4"/>
          <w:sz w:val="20"/>
        </w:rPr>
        <w:t xml:space="preserve"> </w:t>
      </w:r>
      <w:r>
        <w:rPr>
          <w:sz w:val="20"/>
        </w:rPr>
        <w:t>spread</w:t>
      </w:r>
      <w:r>
        <w:rPr>
          <w:spacing w:val="-4"/>
          <w:sz w:val="20"/>
        </w:rPr>
        <w:t xml:space="preserve"> </w:t>
      </w:r>
      <w:r>
        <w:rPr>
          <w:sz w:val="20"/>
        </w:rPr>
        <w:t>the</w:t>
      </w:r>
      <w:r>
        <w:rPr>
          <w:spacing w:val="-4"/>
          <w:sz w:val="20"/>
        </w:rPr>
        <w:t xml:space="preserve"> </w:t>
      </w:r>
      <w:r>
        <w:rPr>
          <w:sz w:val="20"/>
        </w:rPr>
        <w:t>risk amongst</w:t>
      </w:r>
      <w:r>
        <w:rPr>
          <w:spacing w:val="-3"/>
          <w:sz w:val="20"/>
        </w:rPr>
        <w:t xml:space="preserve"> </w:t>
      </w:r>
      <w:r>
        <w:rPr>
          <w:sz w:val="20"/>
        </w:rPr>
        <w:t>them while</w:t>
      </w:r>
      <w:r>
        <w:rPr>
          <w:spacing w:val="-2"/>
          <w:sz w:val="20"/>
        </w:rPr>
        <w:t xml:space="preserve"> </w:t>
      </w:r>
      <w:r>
        <w:rPr>
          <w:sz w:val="20"/>
        </w:rPr>
        <w:t>assuring producers that the contracted volumes collectively would be purchased by the group.</w:t>
      </w:r>
    </w:p>
    <w:p w14:paraId="59D133E7" w14:textId="7B98AFDE" w:rsidR="00E1708C" w:rsidRPr="002A3486" w:rsidRDefault="00E1708C" w:rsidP="007236D8">
      <w:pPr>
        <w:pStyle w:val="ListParagraph"/>
        <w:numPr>
          <w:ilvl w:val="0"/>
          <w:numId w:val="14"/>
        </w:numPr>
        <w:tabs>
          <w:tab w:val="left" w:pos="749"/>
          <w:tab w:val="left" w:pos="751"/>
        </w:tabs>
        <w:spacing w:before="120"/>
        <w:ind w:right="1015"/>
        <w:rPr>
          <w:rFonts w:ascii="Symbol" w:hAnsi="Symbol"/>
          <w:sz w:val="20"/>
        </w:rPr>
      </w:pPr>
      <w:r>
        <w:rPr>
          <w:b/>
          <w:sz w:val="20"/>
        </w:rPr>
        <w:t>Reliability of supply and on-time delivery</w:t>
      </w:r>
      <w:r>
        <w:rPr>
          <w:sz w:val="20"/>
        </w:rPr>
        <w:t>: Airlines put special emphasis in the reliability of supply</w:t>
      </w:r>
      <w:r>
        <w:rPr>
          <w:spacing w:val="-3"/>
          <w:sz w:val="20"/>
        </w:rPr>
        <w:t xml:space="preserve"> </w:t>
      </w:r>
      <w:r>
        <w:rPr>
          <w:sz w:val="20"/>
        </w:rPr>
        <w:t>and on-time, on-specification delivery</w:t>
      </w:r>
      <w:r>
        <w:rPr>
          <w:spacing w:val="-3"/>
          <w:sz w:val="20"/>
        </w:rPr>
        <w:t xml:space="preserve"> </w:t>
      </w:r>
      <w:r>
        <w:rPr>
          <w:sz w:val="20"/>
        </w:rPr>
        <w:t>of the fuel; any</w:t>
      </w:r>
      <w:r>
        <w:rPr>
          <w:spacing w:val="-3"/>
          <w:sz w:val="20"/>
        </w:rPr>
        <w:t xml:space="preserve"> </w:t>
      </w:r>
      <w:r>
        <w:rPr>
          <w:sz w:val="20"/>
        </w:rPr>
        <w:t>supplier of jet fuel</w:t>
      </w:r>
      <w:r>
        <w:rPr>
          <w:spacing w:val="-1"/>
          <w:sz w:val="20"/>
        </w:rPr>
        <w:t xml:space="preserve"> </w:t>
      </w:r>
      <w:r>
        <w:rPr>
          <w:sz w:val="20"/>
        </w:rPr>
        <w:t>to the airlines, be it conventional</w:t>
      </w:r>
      <w:r>
        <w:rPr>
          <w:spacing w:val="-5"/>
          <w:sz w:val="20"/>
        </w:rPr>
        <w:t xml:space="preserve"> </w:t>
      </w:r>
      <w:r>
        <w:rPr>
          <w:sz w:val="20"/>
        </w:rPr>
        <w:t>or</w:t>
      </w:r>
      <w:r>
        <w:rPr>
          <w:spacing w:val="-1"/>
          <w:sz w:val="20"/>
        </w:rPr>
        <w:t xml:space="preserve"> </w:t>
      </w:r>
      <w:r>
        <w:rPr>
          <w:sz w:val="20"/>
        </w:rPr>
        <w:t>alternative,</w:t>
      </w:r>
      <w:r>
        <w:rPr>
          <w:spacing w:val="-2"/>
          <w:sz w:val="20"/>
        </w:rPr>
        <w:t xml:space="preserve"> </w:t>
      </w:r>
      <w:r>
        <w:rPr>
          <w:sz w:val="20"/>
        </w:rPr>
        <w:t>must</w:t>
      </w:r>
      <w:r>
        <w:rPr>
          <w:spacing w:val="-6"/>
          <w:sz w:val="20"/>
        </w:rPr>
        <w:t xml:space="preserve"> </w:t>
      </w:r>
      <w:r>
        <w:rPr>
          <w:sz w:val="20"/>
        </w:rPr>
        <w:t>meet</w:t>
      </w:r>
      <w:r>
        <w:rPr>
          <w:spacing w:val="-4"/>
          <w:sz w:val="20"/>
        </w:rPr>
        <w:t xml:space="preserve"> </w:t>
      </w:r>
      <w:r>
        <w:rPr>
          <w:sz w:val="20"/>
        </w:rPr>
        <w:t>the</w:t>
      </w:r>
      <w:r>
        <w:rPr>
          <w:spacing w:val="-4"/>
          <w:sz w:val="20"/>
        </w:rPr>
        <w:t xml:space="preserve"> </w:t>
      </w:r>
      <w:r>
        <w:rPr>
          <w:sz w:val="20"/>
        </w:rPr>
        <w:t>stringent</w:t>
      </w:r>
      <w:r>
        <w:rPr>
          <w:spacing w:val="-4"/>
          <w:sz w:val="20"/>
        </w:rPr>
        <w:t xml:space="preserve"> </w:t>
      </w:r>
      <w:r>
        <w:rPr>
          <w:sz w:val="20"/>
        </w:rPr>
        <w:t>requirements</w:t>
      </w:r>
      <w:r>
        <w:rPr>
          <w:spacing w:val="-3"/>
          <w:sz w:val="20"/>
        </w:rPr>
        <w:t xml:space="preserve"> </w:t>
      </w:r>
      <w:r>
        <w:rPr>
          <w:sz w:val="20"/>
        </w:rPr>
        <w:t>for</w:t>
      </w:r>
      <w:r>
        <w:rPr>
          <w:spacing w:val="-3"/>
          <w:sz w:val="20"/>
        </w:rPr>
        <w:t xml:space="preserve"> </w:t>
      </w:r>
      <w:r>
        <w:rPr>
          <w:sz w:val="20"/>
        </w:rPr>
        <w:t>delivery</w:t>
      </w:r>
      <w:r>
        <w:rPr>
          <w:spacing w:val="-7"/>
          <w:sz w:val="20"/>
        </w:rPr>
        <w:t xml:space="preserve"> </w:t>
      </w:r>
      <w:r>
        <w:rPr>
          <w:sz w:val="20"/>
        </w:rPr>
        <w:t>and</w:t>
      </w:r>
      <w:r>
        <w:rPr>
          <w:spacing w:val="-2"/>
          <w:sz w:val="20"/>
        </w:rPr>
        <w:t xml:space="preserve"> </w:t>
      </w:r>
      <w:r>
        <w:rPr>
          <w:sz w:val="20"/>
        </w:rPr>
        <w:t>availability</w:t>
      </w:r>
      <w:r>
        <w:rPr>
          <w:spacing w:val="-5"/>
          <w:sz w:val="20"/>
        </w:rPr>
        <w:t xml:space="preserve"> </w:t>
      </w:r>
      <w:r>
        <w:rPr>
          <w:sz w:val="20"/>
        </w:rPr>
        <w:t>of</w:t>
      </w:r>
      <w:r>
        <w:rPr>
          <w:spacing w:val="-2"/>
          <w:sz w:val="20"/>
        </w:rPr>
        <w:t xml:space="preserve"> </w:t>
      </w:r>
      <w:r>
        <w:rPr>
          <w:sz w:val="20"/>
        </w:rPr>
        <w:t>the product that airlines require to be able to operate their flights on a daily, year-round basis</w:t>
      </w:r>
      <w:r w:rsidR="00C55A0D">
        <w:rPr>
          <w:sz w:val="20"/>
        </w:rPr>
        <w:t>.</w:t>
      </w:r>
    </w:p>
    <w:p w14:paraId="72DC82D4" w14:textId="3FCEBFE0" w:rsidR="005C3FA8" w:rsidRPr="002A3486" w:rsidRDefault="005C3FA8" w:rsidP="002A3486">
      <w:pPr>
        <w:pStyle w:val="Heading1"/>
        <w:numPr>
          <w:ilvl w:val="0"/>
          <w:numId w:val="12"/>
        </w:numPr>
        <w:tabs>
          <w:tab w:val="left" w:pos="749"/>
        </w:tabs>
        <w:spacing w:before="119"/>
        <w:rPr>
          <w:spacing w:val="-2"/>
        </w:rPr>
      </w:pPr>
      <w:r w:rsidRPr="002A3486">
        <w:rPr>
          <w:spacing w:val="-2"/>
        </w:rPr>
        <w:t xml:space="preserve">Commercial viability: </w:t>
      </w:r>
      <w:r w:rsidRPr="002A3486">
        <w:rPr>
          <w:b w:val="0"/>
          <w:bCs w:val="0"/>
          <w:spacing w:val="-2"/>
        </w:rPr>
        <w:t xml:space="preserve">Airlines are acutely aware of the risks associated with investing in this sector, including via purchase agreements. Accordingly, airlines are interested only in those commercial </w:t>
      </w:r>
      <w:r>
        <w:rPr>
          <w:b w:val="0"/>
          <w:bCs w:val="0"/>
          <w:spacing w:val="-2"/>
        </w:rPr>
        <w:t>entities</w:t>
      </w:r>
      <w:r w:rsidRPr="002A3486">
        <w:rPr>
          <w:b w:val="0"/>
          <w:bCs w:val="0"/>
          <w:spacing w:val="-2"/>
        </w:rPr>
        <w:t xml:space="preserve"> that adequately address the following </w:t>
      </w:r>
      <w:r w:rsidR="00042450">
        <w:rPr>
          <w:b w:val="0"/>
          <w:bCs w:val="0"/>
          <w:spacing w:val="-2"/>
        </w:rPr>
        <w:t xml:space="preserve">types of </w:t>
      </w:r>
      <w:r w:rsidRPr="002A3486">
        <w:rPr>
          <w:b w:val="0"/>
          <w:bCs w:val="0"/>
          <w:spacing w:val="-2"/>
        </w:rPr>
        <w:t>risk:</w:t>
      </w:r>
    </w:p>
    <w:p w14:paraId="1093FB1A" w14:textId="57BD3594" w:rsidR="005C3FA8" w:rsidRDefault="005C3FA8" w:rsidP="005C3FA8">
      <w:pPr>
        <w:pStyle w:val="ListParagraph"/>
        <w:numPr>
          <w:ilvl w:val="0"/>
          <w:numId w:val="8"/>
        </w:numPr>
        <w:tabs>
          <w:tab w:val="left" w:pos="837"/>
        </w:tabs>
        <w:spacing w:before="194"/>
        <w:ind w:left="837" w:hanging="358"/>
        <w:rPr>
          <w:sz w:val="20"/>
        </w:rPr>
      </w:pPr>
      <w:r>
        <w:rPr>
          <w:sz w:val="20"/>
        </w:rPr>
        <w:t>Construction</w:t>
      </w:r>
      <w:r>
        <w:rPr>
          <w:spacing w:val="-6"/>
          <w:sz w:val="20"/>
        </w:rPr>
        <w:t xml:space="preserve"> </w:t>
      </w:r>
      <w:r>
        <w:rPr>
          <w:sz w:val="20"/>
        </w:rPr>
        <w:t>–</w:t>
      </w:r>
      <w:r>
        <w:rPr>
          <w:spacing w:val="-1"/>
          <w:sz w:val="20"/>
        </w:rPr>
        <w:t xml:space="preserve"> </w:t>
      </w:r>
      <w:r>
        <w:rPr>
          <w:sz w:val="20"/>
        </w:rPr>
        <w:t>what</w:t>
      </w:r>
      <w:r>
        <w:rPr>
          <w:spacing w:val="-5"/>
          <w:sz w:val="20"/>
        </w:rPr>
        <w:t xml:space="preserve"> </w:t>
      </w:r>
      <w:r>
        <w:rPr>
          <w:sz w:val="20"/>
        </w:rPr>
        <w:t>is</w:t>
      </w:r>
      <w:r>
        <w:rPr>
          <w:spacing w:val="-4"/>
          <w:sz w:val="20"/>
        </w:rPr>
        <w:t xml:space="preserve"> </w:t>
      </w:r>
      <w:r w:rsidR="00042450">
        <w:rPr>
          <w:spacing w:val="-4"/>
          <w:sz w:val="20"/>
        </w:rPr>
        <w:t xml:space="preserve">the </w:t>
      </w:r>
      <w:r>
        <w:rPr>
          <w:sz w:val="20"/>
        </w:rPr>
        <w:t>cost</w:t>
      </w:r>
      <w:r>
        <w:rPr>
          <w:spacing w:val="-4"/>
          <w:sz w:val="20"/>
        </w:rPr>
        <w:t xml:space="preserve"> </w:t>
      </w:r>
      <w:r>
        <w:rPr>
          <w:sz w:val="20"/>
        </w:rPr>
        <w:t>and</w:t>
      </w:r>
      <w:r>
        <w:rPr>
          <w:spacing w:val="-5"/>
          <w:sz w:val="20"/>
        </w:rPr>
        <w:t xml:space="preserve"> </w:t>
      </w:r>
      <w:r>
        <w:rPr>
          <w:sz w:val="20"/>
        </w:rPr>
        <w:t>time</w:t>
      </w:r>
      <w:r>
        <w:rPr>
          <w:spacing w:val="-6"/>
          <w:sz w:val="20"/>
        </w:rPr>
        <w:t xml:space="preserve"> </w:t>
      </w:r>
      <w:r>
        <w:rPr>
          <w:sz w:val="20"/>
        </w:rPr>
        <w:t>to</w:t>
      </w:r>
      <w:r>
        <w:rPr>
          <w:spacing w:val="-5"/>
          <w:sz w:val="20"/>
        </w:rPr>
        <w:t xml:space="preserve"> </w:t>
      </w:r>
      <w:r>
        <w:rPr>
          <w:spacing w:val="-2"/>
          <w:sz w:val="20"/>
        </w:rPr>
        <w:t>complete?</w:t>
      </w:r>
    </w:p>
    <w:p w14:paraId="1814C022" w14:textId="77777777" w:rsidR="005C3FA8" w:rsidRDefault="005C3FA8" w:rsidP="005C3FA8">
      <w:pPr>
        <w:pStyle w:val="ListParagraph"/>
        <w:numPr>
          <w:ilvl w:val="0"/>
          <w:numId w:val="8"/>
        </w:numPr>
        <w:tabs>
          <w:tab w:val="left" w:pos="837"/>
        </w:tabs>
        <w:spacing w:before="82"/>
        <w:ind w:left="837" w:hanging="358"/>
        <w:rPr>
          <w:sz w:val="20"/>
        </w:rPr>
      </w:pPr>
      <w:r>
        <w:rPr>
          <w:sz w:val="20"/>
        </w:rPr>
        <w:t>Technology</w:t>
      </w:r>
      <w:r>
        <w:rPr>
          <w:spacing w:val="-9"/>
          <w:sz w:val="20"/>
        </w:rPr>
        <w:t xml:space="preserve"> </w:t>
      </w:r>
      <w:r>
        <w:rPr>
          <w:sz w:val="20"/>
        </w:rPr>
        <w:t>–</w:t>
      </w:r>
      <w:r>
        <w:rPr>
          <w:spacing w:val="-2"/>
          <w:sz w:val="20"/>
        </w:rPr>
        <w:t xml:space="preserve"> </w:t>
      </w:r>
      <w:r>
        <w:rPr>
          <w:sz w:val="20"/>
        </w:rPr>
        <w:t>what</w:t>
      </w:r>
      <w:r>
        <w:rPr>
          <w:spacing w:val="-7"/>
          <w:sz w:val="20"/>
        </w:rPr>
        <w:t xml:space="preserve"> is the technology maturity (first-of-a-kind vs. already commercially viable)? What </w:t>
      </w:r>
      <w:r>
        <w:rPr>
          <w:sz w:val="20"/>
        </w:rPr>
        <w:t>if</w:t>
      </w:r>
      <w:r>
        <w:rPr>
          <w:spacing w:val="-4"/>
          <w:sz w:val="20"/>
        </w:rPr>
        <w:t xml:space="preserve"> </w:t>
      </w:r>
      <w:r>
        <w:rPr>
          <w:sz w:val="20"/>
        </w:rPr>
        <w:t>the</w:t>
      </w:r>
      <w:r>
        <w:rPr>
          <w:spacing w:val="-4"/>
          <w:sz w:val="20"/>
        </w:rPr>
        <w:t xml:space="preserve"> </w:t>
      </w:r>
      <w:r>
        <w:rPr>
          <w:sz w:val="20"/>
        </w:rPr>
        <w:t>technology</w:t>
      </w:r>
      <w:r>
        <w:rPr>
          <w:spacing w:val="-9"/>
          <w:sz w:val="20"/>
        </w:rPr>
        <w:t xml:space="preserve"> </w:t>
      </w:r>
      <w:r>
        <w:rPr>
          <w:sz w:val="20"/>
        </w:rPr>
        <w:t>does</w:t>
      </w:r>
      <w:r>
        <w:rPr>
          <w:spacing w:val="-6"/>
          <w:sz w:val="20"/>
        </w:rPr>
        <w:t xml:space="preserve"> </w:t>
      </w:r>
      <w:r>
        <w:rPr>
          <w:sz w:val="20"/>
        </w:rPr>
        <w:t>not</w:t>
      </w:r>
      <w:r>
        <w:rPr>
          <w:spacing w:val="-2"/>
          <w:sz w:val="20"/>
        </w:rPr>
        <w:t xml:space="preserve"> </w:t>
      </w:r>
      <w:r>
        <w:rPr>
          <w:sz w:val="20"/>
        </w:rPr>
        <w:t>work,</w:t>
      </w:r>
      <w:r>
        <w:rPr>
          <w:spacing w:val="-6"/>
          <w:sz w:val="20"/>
        </w:rPr>
        <w:t xml:space="preserve"> </w:t>
      </w:r>
      <w:r>
        <w:rPr>
          <w:sz w:val="20"/>
        </w:rPr>
        <w:t>or</w:t>
      </w:r>
      <w:r>
        <w:rPr>
          <w:spacing w:val="-5"/>
          <w:sz w:val="20"/>
        </w:rPr>
        <w:t xml:space="preserve"> </w:t>
      </w:r>
      <w:r>
        <w:rPr>
          <w:sz w:val="20"/>
        </w:rPr>
        <w:t>fails</w:t>
      </w:r>
      <w:r>
        <w:rPr>
          <w:spacing w:val="-6"/>
          <w:sz w:val="20"/>
        </w:rPr>
        <w:t xml:space="preserve"> </w:t>
      </w:r>
      <w:r>
        <w:rPr>
          <w:sz w:val="20"/>
        </w:rPr>
        <w:t>to</w:t>
      </w:r>
      <w:r>
        <w:rPr>
          <w:spacing w:val="-1"/>
          <w:sz w:val="20"/>
        </w:rPr>
        <w:t xml:space="preserve"> </w:t>
      </w:r>
      <w:r>
        <w:rPr>
          <w:sz w:val="20"/>
        </w:rPr>
        <w:t>yield</w:t>
      </w:r>
      <w:r>
        <w:rPr>
          <w:spacing w:val="-5"/>
          <w:sz w:val="20"/>
        </w:rPr>
        <w:t xml:space="preserve"> </w:t>
      </w:r>
      <w:r>
        <w:rPr>
          <w:sz w:val="20"/>
        </w:rPr>
        <w:t>the</w:t>
      </w:r>
      <w:r>
        <w:rPr>
          <w:spacing w:val="-4"/>
          <w:sz w:val="20"/>
        </w:rPr>
        <w:t xml:space="preserve"> </w:t>
      </w:r>
      <w:r>
        <w:rPr>
          <w:sz w:val="20"/>
        </w:rPr>
        <w:t>promised</w:t>
      </w:r>
      <w:r>
        <w:rPr>
          <w:spacing w:val="-7"/>
          <w:sz w:val="20"/>
        </w:rPr>
        <w:t xml:space="preserve"> </w:t>
      </w:r>
      <w:r>
        <w:rPr>
          <w:spacing w:val="-2"/>
          <w:sz w:val="20"/>
        </w:rPr>
        <w:t>production? If licensing, is the technology going to be available and delivered on time?</w:t>
      </w:r>
    </w:p>
    <w:p w14:paraId="6F1B87DB" w14:textId="19AB7813" w:rsidR="005C3FA8" w:rsidRDefault="005C3FA8" w:rsidP="005C3FA8">
      <w:pPr>
        <w:pStyle w:val="ListParagraph"/>
        <w:numPr>
          <w:ilvl w:val="0"/>
          <w:numId w:val="8"/>
        </w:numPr>
        <w:tabs>
          <w:tab w:val="left" w:pos="837"/>
        </w:tabs>
        <w:spacing w:before="79"/>
        <w:ind w:left="837" w:hanging="358"/>
        <w:rPr>
          <w:sz w:val="20"/>
        </w:rPr>
      </w:pPr>
      <w:r>
        <w:rPr>
          <w:sz w:val="20"/>
        </w:rPr>
        <w:t>Feedstock</w:t>
      </w:r>
      <w:r>
        <w:rPr>
          <w:spacing w:val="-2"/>
          <w:sz w:val="20"/>
        </w:rPr>
        <w:t xml:space="preserve"> </w:t>
      </w:r>
      <w:r>
        <w:rPr>
          <w:sz w:val="20"/>
        </w:rPr>
        <w:t>–</w:t>
      </w:r>
      <w:r>
        <w:rPr>
          <w:spacing w:val="-5"/>
          <w:sz w:val="20"/>
        </w:rPr>
        <w:t xml:space="preserve"> </w:t>
      </w:r>
      <w:r>
        <w:rPr>
          <w:sz w:val="20"/>
        </w:rPr>
        <w:t>will</w:t>
      </w:r>
      <w:r>
        <w:rPr>
          <w:spacing w:val="-3"/>
          <w:sz w:val="20"/>
        </w:rPr>
        <w:t xml:space="preserve"> </w:t>
      </w:r>
      <w:r>
        <w:rPr>
          <w:sz w:val="20"/>
        </w:rPr>
        <w:t>it</w:t>
      </w:r>
      <w:r>
        <w:rPr>
          <w:spacing w:val="-5"/>
          <w:sz w:val="20"/>
        </w:rPr>
        <w:t xml:space="preserve"> </w:t>
      </w:r>
      <w:r>
        <w:rPr>
          <w:sz w:val="20"/>
        </w:rPr>
        <w:t>be</w:t>
      </w:r>
      <w:r>
        <w:rPr>
          <w:spacing w:val="-5"/>
          <w:sz w:val="20"/>
        </w:rPr>
        <w:t xml:space="preserve"> </w:t>
      </w:r>
      <w:r>
        <w:rPr>
          <w:sz w:val="20"/>
        </w:rPr>
        <w:t>available</w:t>
      </w:r>
      <w:r>
        <w:rPr>
          <w:spacing w:val="-3"/>
          <w:sz w:val="20"/>
        </w:rPr>
        <w:t xml:space="preserve"> </w:t>
      </w:r>
      <w:r w:rsidR="00042450">
        <w:rPr>
          <w:spacing w:val="-3"/>
          <w:sz w:val="20"/>
        </w:rPr>
        <w:t xml:space="preserve">and </w:t>
      </w:r>
      <w:r>
        <w:rPr>
          <w:sz w:val="20"/>
        </w:rPr>
        <w:t>at</w:t>
      </w:r>
      <w:r>
        <w:rPr>
          <w:spacing w:val="-5"/>
          <w:sz w:val="20"/>
        </w:rPr>
        <w:t xml:space="preserve"> </w:t>
      </w:r>
      <w:r w:rsidR="00042450">
        <w:rPr>
          <w:sz w:val="20"/>
        </w:rPr>
        <w:t>what</w:t>
      </w:r>
      <w:r>
        <w:rPr>
          <w:spacing w:val="-7"/>
          <w:sz w:val="20"/>
        </w:rPr>
        <w:t xml:space="preserve"> </w:t>
      </w:r>
      <w:r>
        <w:rPr>
          <w:sz w:val="20"/>
        </w:rPr>
        <w:t>cost</w:t>
      </w:r>
      <w:r>
        <w:rPr>
          <w:spacing w:val="-2"/>
          <w:sz w:val="20"/>
        </w:rPr>
        <w:t>?</w:t>
      </w:r>
    </w:p>
    <w:p w14:paraId="0E37BC8C" w14:textId="77777777" w:rsidR="005C3FA8" w:rsidRDefault="005C3FA8" w:rsidP="005C3FA8">
      <w:pPr>
        <w:pStyle w:val="ListParagraph"/>
        <w:numPr>
          <w:ilvl w:val="0"/>
          <w:numId w:val="8"/>
        </w:numPr>
        <w:tabs>
          <w:tab w:val="left" w:pos="837"/>
          <w:tab w:val="left" w:pos="839"/>
        </w:tabs>
        <w:spacing w:before="80"/>
        <w:ind w:right="1150"/>
        <w:rPr>
          <w:sz w:val="20"/>
        </w:rPr>
      </w:pPr>
      <w:r>
        <w:rPr>
          <w:sz w:val="20"/>
        </w:rPr>
        <w:t>Policy</w:t>
      </w:r>
      <w:r>
        <w:rPr>
          <w:spacing w:val="-5"/>
          <w:sz w:val="20"/>
        </w:rPr>
        <w:t xml:space="preserve"> </w:t>
      </w:r>
      <w:r>
        <w:rPr>
          <w:sz w:val="20"/>
        </w:rPr>
        <w:t>–</w:t>
      </w:r>
      <w:r>
        <w:rPr>
          <w:spacing w:val="-5"/>
          <w:sz w:val="20"/>
        </w:rPr>
        <w:t xml:space="preserve"> </w:t>
      </w:r>
      <w:r>
        <w:rPr>
          <w:sz w:val="20"/>
        </w:rPr>
        <w:t>if</w:t>
      </w:r>
      <w:r>
        <w:rPr>
          <w:spacing w:val="-3"/>
          <w:sz w:val="20"/>
        </w:rPr>
        <w:t xml:space="preserve"> </w:t>
      </w:r>
      <w:r>
        <w:rPr>
          <w:sz w:val="20"/>
        </w:rPr>
        <w:t>the</w:t>
      </w:r>
      <w:r>
        <w:rPr>
          <w:spacing w:val="-5"/>
          <w:sz w:val="20"/>
        </w:rPr>
        <w:t xml:space="preserve"> </w:t>
      </w:r>
      <w:r>
        <w:rPr>
          <w:sz w:val="20"/>
        </w:rPr>
        <w:t>project’s</w:t>
      </w:r>
      <w:r>
        <w:rPr>
          <w:spacing w:val="-1"/>
          <w:sz w:val="20"/>
        </w:rPr>
        <w:t xml:space="preserve"> </w:t>
      </w:r>
      <w:r>
        <w:rPr>
          <w:sz w:val="20"/>
        </w:rPr>
        <w:t>viability</w:t>
      </w:r>
      <w:r>
        <w:rPr>
          <w:spacing w:val="-5"/>
          <w:sz w:val="20"/>
        </w:rPr>
        <w:t xml:space="preserve"> </w:t>
      </w:r>
      <w:r>
        <w:rPr>
          <w:sz w:val="20"/>
        </w:rPr>
        <w:t>depends</w:t>
      </w:r>
      <w:r>
        <w:rPr>
          <w:spacing w:val="-4"/>
          <w:sz w:val="20"/>
        </w:rPr>
        <w:t xml:space="preserve"> </w:t>
      </w:r>
      <w:r>
        <w:rPr>
          <w:sz w:val="20"/>
        </w:rPr>
        <w:t>on</w:t>
      </w:r>
      <w:r>
        <w:rPr>
          <w:spacing w:val="-3"/>
          <w:sz w:val="20"/>
        </w:rPr>
        <w:t xml:space="preserve"> </w:t>
      </w:r>
      <w:r>
        <w:rPr>
          <w:sz w:val="20"/>
        </w:rPr>
        <w:t>government</w:t>
      </w:r>
      <w:r>
        <w:rPr>
          <w:spacing w:val="-5"/>
          <w:sz w:val="20"/>
        </w:rPr>
        <w:t xml:space="preserve"> </w:t>
      </w:r>
      <w:r>
        <w:rPr>
          <w:sz w:val="20"/>
        </w:rPr>
        <w:t>policy/assistance, will</w:t>
      </w:r>
      <w:r>
        <w:rPr>
          <w:spacing w:val="-3"/>
          <w:sz w:val="20"/>
        </w:rPr>
        <w:t xml:space="preserve"> </w:t>
      </w:r>
      <w:r>
        <w:rPr>
          <w:sz w:val="20"/>
        </w:rPr>
        <w:t>that</w:t>
      </w:r>
      <w:r>
        <w:rPr>
          <w:spacing w:val="-3"/>
          <w:sz w:val="20"/>
        </w:rPr>
        <w:t xml:space="preserve"> </w:t>
      </w:r>
      <w:r>
        <w:rPr>
          <w:sz w:val="20"/>
        </w:rPr>
        <w:t>policy</w:t>
      </w:r>
      <w:r>
        <w:rPr>
          <w:spacing w:val="-7"/>
          <w:sz w:val="20"/>
        </w:rPr>
        <w:t xml:space="preserve"> </w:t>
      </w:r>
      <w:r>
        <w:rPr>
          <w:sz w:val="20"/>
        </w:rPr>
        <w:t xml:space="preserve">remain </w:t>
      </w:r>
      <w:r>
        <w:rPr>
          <w:sz w:val="20"/>
        </w:rPr>
        <w:lastRenderedPageBreak/>
        <w:t>constant throughout the facility’s economic life?</w:t>
      </w:r>
    </w:p>
    <w:p w14:paraId="0B48EE33" w14:textId="77777777" w:rsidR="005C3FA8" w:rsidRDefault="005C3FA8" w:rsidP="005C3FA8">
      <w:pPr>
        <w:pStyle w:val="ListParagraph"/>
        <w:numPr>
          <w:ilvl w:val="0"/>
          <w:numId w:val="8"/>
        </w:numPr>
        <w:tabs>
          <w:tab w:val="left" w:pos="837"/>
          <w:tab w:val="left" w:pos="839"/>
        </w:tabs>
        <w:spacing w:before="80"/>
        <w:ind w:right="1436"/>
        <w:rPr>
          <w:sz w:val="20"/>
        </w:rPr>
      </w:pPr>
      <w:r>
        <w:rPr>
          <w:sz w:val="20"/>
        </w:rPr>
        <w:t>Financial</w:t>
      </w:r>
      <w:r>
        <w:rPr>
          <w:spacing w:val="-5"/>
          <w:sz w:val="20"/>
        </w:rPr>
        <w:t xml:space="preserve"> </w:t>
      </w:r>
      <w:r>
        <w:rPr>
          <w:sz w:val="20"/>
        </w:rPr>
        <w:t>–</w:t>
      </w:r>
      <w:r>
        <w:rPr>
          <w:spacing w:val="-2"/>
          <w:sz w:val="20"/>
        </w:rPr>
        <w:t xml:space="preserve"> </w:t>
      </w:r>
      <w:r>
        <w:rPr>
          <w:sz w:val="20"/>
        </w:rPr>
        <w:t>have</w:t>
      </w:r>
      <w:r>
        <w:rPr>
          <w:spacing w:val="-4"/>
          <w:sz w:val="20"/>
        </w:rPr>
        <w:t xml:space="preserve"> </w:t>
      </w:r>
      <w:r>
        <w:rPr>
          <w:sz w:val="20"/>
        </w:rPr>
        <w:t>the</w:t>
      </w:r>
      <w:r>
        <w:rPr>
          <w:spacing w:val="-4"/>
          <w:sz w:val="20"/>
        </w:rPr>
        <w:t xml:space="preserve"> </w:t>
      </w:r>
      <w:r>
        <w:rPr>
          <w:sz w:val="20"/>
        </w:rPr>
        <w:t>economic</w:t>
      </w:r>
      <w:r>
        <w:rPr>
          <w:spacing w:val="-3"/>
          <w:sz w:val="20"/>
        </w:rPr>
        <w:t xml:space="preserve"> </w:t>
      </w:r>
      <w:r>
        <w:rPr>
          <w:sz w:val="20"/>
        </w:rPr>
        <w:t>assumptions</w:t>
      </w:r>
      <w:r>
        <w:rPr>
          <w:spacing w:val="-3"/>
          <w:sz w:val="20"/>
        </w:rPr>
        <w:t xml:space="preserve"> </w:t>
      </w:r>
      <w:r>
        <w:rPr>
          <w:sz w:val="20"/>
        </w:rPr>
        <w:t>(e.g.,</w:t>
      </w:r>
      <w:r>
        <w:rPr>
          <w:spacing w:val="-4"/>
          <w:sz w:val="20"/>
        </w:rPr>
        <w:t xml:space="preserve"> </w:t>
      </w:r>
      <w:r>
        <w:rPr>
          <w:sz w:val="20"/>
        </w:rPr>
        <w:t>cost</w:t>
      </w:r>
      <w:r>
        <w:rPr>
          <w:spacing w:val="-2"/>
          <w:sz w:val="20"/>
        </w:rPr>
        <w:t xml:space="preserve"> </w:t>
      </w:r>
      <w:r>
        <w:rPr>
          <w:sz w:val="20"/>
        </w:rPr>
        <w:t>of</w:t>
      </w:r>
      <w:r>
        <w:rPr>
          <w:spacing w:val="-2"/>
          <w:sz w:val="20"/>
        </w:rPr>
        <w:t xml:space="preserve"> </w:t>
      </w:r>
      <w:r>
        <w:rPr>
          <w:sz w:val="20"/>
        </w:rPr>
        <w:t>debt</w:t>
      </w:r>
      <w:r>
        <w:rPr>
          <w:spacing w:val="-2"/>
          <w:sz w:val="20"/>
        </w:rPr>
        <w:t xml:space="preserve"> </w:t>
      </w:r>
      <w:r>
        <w:rPr>
          <w:sz w:val="20"/>
        </w:rPr>
        <w:t>and</w:t>
      </w:r>
      <w:r>
        <w:rPr>
          <w:spacing w:val="-2"/>
          <w:sz w:val="20"/>
        </w:rPr>
        <w:t xml:space="preserve"> </w:t>
      </w:r>
      <w:r>
        <w:rPr>
          <w:sz w:val="20"/>
        </w:rPr>
        <w:t>equity,</w:t>
      </w:r>
      <w:r>
        <w:rPr>
          <w:spacing w:val="-4"/>
          <w:sz w:val="20"/>
        </w:rPr>
        <w:t xml:space="preserve"> </w:t>
      </w:r>
      <w:r>
        <w:rPr>
          <w:sz w:val="20"/>
        </w:rPr>
        <w:t>cost</w:t>
      </w:r>
      <w:r>
        <w:rPr>
          <w:spacing w:val="-4"/>
          <w:sz w:val="20"/>
        </w:rPr>
        <w:t xml:space="preserve"> </w:t>
      </w:r>
      <w:r>
        <w:rPr>
          <w:sz w:val="20"/>
        </w:rPr>
        <w:t xml:space="preserve">of production, selling price of </w:t>
      </w:r>
      <w:proofErr w:type="gramStart"/>
      <w:r>
        <w:rPr>
          <w:sz w:val="20"/>
        </w:rPr>
        <w:t>all of</w:t>
      </w:r>
      <w:proofErr w:type="gramEnd"/>
      <w:r>
        <w:rPr>
          <w:sz w:val="20"/>
        </w:rPr>
        <w:t xml:space="preserve"> the fuel products) been realized?</w:t>
      </w:r>
    </w:p>
    <w:p w14:paraId="07E6DBDE" w14:textId="77777777" w:rsidR="005C3FA8" w:rsidRDefault="005C3FA8" w:rsidP="005C3FA8">
      <w:pPr>
        <w:pStyle w:val="ListParagraph"/>
        <w:numPr>
          <w:ilvl w:val="0"/>
          <w:numId w:val="8"/>
        </w:numPr>
        <w:tabs>
          <w:tab w:val="left" w:pos="837"/>
        </w:tabs>
        <w:spacing w:before="80"/>
        <w:ind w:left="837" w:hanging="358"/>
        <w:rPr>
          <w:sz w:val="20"/>
        </w:rPr>
      </w:pPr>
      <w:r>
        <w:rPr>
          <w:sz w:val="20"/>
        </w:rPr>
        <w:t>Engineering</w:t>
      </w:r>
      <w:r>
        <w:rPr>
          <w:spacing w:val="-7"/>
          <w:sz w:val="20"/>
        </w:rPr>
        <w:t xml:space="preserve"> </w:t>
      </w:r>
      <w:r>
        <w:rPr>
          <w:sz w:val="20"/>
        </w:rPr>
        <w:t>–</w:t>
      </w:r>
      <w:r>
        <w:rPr>
          <w:spacing w:val="-4"/>
          <w:sz w:val="20"/>
        </w:rPr>
        <w:t xml:space="preserve"> </w:t>
      </w:r>
      <w:r>
        <w:rPr>
          <w:sz w:val="20"/>
        </w:rPr>
        <w:t>is</w:t>
      </w:r>
      <w:r>
        <w:rPr>
          <w:spacing w:val="-5"/>
          <w:sz w:val="20"/>
        </w:rPr>
        <w:t xml:space="preserve"> </w:t>
      </w:r>
      <w:r>
        <w:rPr>
          <w:sz w:val="20"/>
        </w:rPr>
        <w:t>the</w:t>
      </w:r>
      <w:r>
        <w:rPr>
          <w:spacing w:val="-6"/>
          <w:sz w:val="20"/>
        </w:rPr>
        <w:t xml:space="preserve"> </w:t>
      </w:r>
      <w:r>
        <w:rPr>
          <w:sz w:val="20"/>
        </w:rPr>
        <w:t>engineering</w:t>
      </w:r>
      <w:r>
        <w:rPr>
          <w:spacing w:val="-4"/>
          <w:sz w:val="20"/>
        </w:rPr>
        <w:t xml:space="preserve"> </w:t>
      </w:r>
      <w:r>
        <w:rPr>
          <w:sz w:val="20"/>
        </w:rPr>
        <w:t>and</w:t>
      </w:r>
      <w:r>
        <w:rPr>
          <w:spacing w:val="-6"/>
          <w:sz w:val="20"/>
        </w:rPr>
        <w:t xml:space="preserve"> </w:t>
      </w:r>
      <w:r>
        <w:rPr>
          <w:sz w:val="20"/>
        </w:rPr>
        <w:t>design</w:t>
      </w:r>
      <w:r>
        <w:rPr>
          <w:spacing w:val="-5"/>
          <w:sz w:val="20"/>
        </w:rPr>
        <w:t xml:space="preserve"> </w:t>
      </w:r>
      <w:r>
        <w:rPr>
          <w:sz w:val="20"/>
        </w:rPr>
        <w:t>of</w:t>
      </w:r>
      <w:r>
        <w:rPr>
          <w:spacing w:val="-4"/>
          <w:sz w:val="20"/>
        </w:rPr>
        <w:t xml:space="preserve"> </w:t>
      </w:r>
      <w:r>
        <w:rPr>
          <w:sz w:val="20"/>
        </w:rPr>
        <w:t>the</w:t>
      </w:r>
      <w:r>
        <w:rPr>
          <w:spacing w:val="-6"/>
          <w:sz w:val="20"/>
        </w:rPr>
        <w:t xml:space="preserve"> </w:t>
      </w:r>
      <w:r>
        <w:rPr>
          <w:sz w:val="20"/>
        </w:rPr>
        <w:t>plant</w:t>
      </w:r>
      <w:r>
        <w:rPr>
          <w:spacing w:val="-6"/>
          <w:sz w:val="20"/>
        </w:rPr>
        <w:t xml:space="preserve"> </w:t>
      </w:r>
      <w:r>
        <w:rPr>
          <w:spacing w:val="-2"/>
          <w:sz w:val="20"/>
        </w:rPr>
        <w:t>appropriate?</w:t>
      </w:r>
    </w:p>
    <w:p w14:paraId="3E8D961C" w14:textId="77777777" w:rsidR="005C3FA8" w:rsidRDefault="005C3FA8" w:rsidP="005C3FA8">
      <w:pPr>
        <w:pStyle w:val="ListParagraph"/>
        <w:numPr>
          <w:ilvl w:val="0"/>
          <w:numId w:val="8"/>
        </w:numPr>
        <w:tabs>
          <w:tab w:val="left" w:pos="837"/>
          <w:tab w:val="left" w:pos="839"/>
        </w:tabs>
        <w:spacing w:before="80"/>
        <w:ind w:right="1939"/>
        <w:rPr>
          <w:sz w:val="20"/>
        </w:rPr>
      </w:pPr>
      <w:r>
        <w:rPr>
          <w:sz w:val="20"/>
        </w:rPr>
        <w:t>Management</w:t>
      </w:r>
      <w:r>
        <w:rPr>
          <w:spacing w:val="-5"/>
          <w:sz w:val="20"/>
        </w:rPr>
        <w:t xml:space="preserve"> </w:t>
      </w:r>
      <w:r>
        <w:rPr>
          <w:sz w:val="20"/>
        </w:rPr>
        <w:t>–</w:t>
      </w:r>
      <w:r>
        <w:rPr>
          <w:spacing w:val="-3"/>
          <w:sz w:val="20"/>
        </w:rPr>
        <w:t xml:space="preserve"> </w:t>
      </w:r>
      <w:r>
        <w:rPr>
          <w:sz w:val="20"/>
        </w:rPr>
        <w:t>what</w:t>
      </w:r>
      <w:r>
        <w:rPr>
          <w:spacing w:val="-3"/>
          <w:sz w:val="20"/>
        </w:rPr>
        <w:t xml:space="preserve"> </w:t>
      </w:r>
      <w:r>
        <w:rPr>
          <w:sz w:val="20"/>
        </w:rPr>
        <w:t>experience</w:t>
      </w:r>
      <w:r>
        <w:rPr>
          <w:spacing w:val="-5"/>
          <w:sz w:val="20"/>
        </w:rPr>
        <w:t xml:space="preserve"> </w:t>
      </w:r>
      <w:r>
        <w:rPr>
          <w:sz w:val="20"/>
        </w:rPr>
        <w:t>does</w:t>
      </w:r>
      <w:r>
        <w:rPr>
          <w:spacing w:val="-4"/>
          <w:sz w:val="20"/>
        </w:rPr>
        <w:t xml:space="preserve"> </w:t>
      </w:r>
      <w:r>
        <w:rPr>
          <w:sz w:val="20"/>
        </w:rPr>
        <w:t>management</w:t>
      </w:r>
      <w:r>
        <w:rPr>
          <w:spacing w:val="-5"/>
          <w:sz w:val="20"/>
        </w:rPr>
        <w:t xml:space="preserve"> </w:t>
      </w:r>
      <w:r>
        <w:rPr>
          <w:sz w:val="20"/>
        </w:rPr>
        <w:t>have</w:t>
      </w:r>
      <w:r>
        <w:rPr>
          <w:spacing w:val="-3"/>
          <w:sz w:val="20"/>
        </w:rPr>
        <w:t xml:space="preserve"> </w:t>
      </w:r>
      <w:r>
        <w:rPr>
          <w:sz w:val="20"/>
        </w:rPr>
        <w:t>and</w:t>
      </w:r>
      <w:r>
        <w:rPr>
          <w:spacing w:val="-3"/>
          <w:sz w:val="20"/>
        </w:rPr>
        <w:t xml:space="preserve"> </w:t>
      </w:r>
      <w:r>
        <w:rPr>
          <w:sz w:val="20"/>
        </w:rPr>
        <w:t>what</w:t>
      </w:r>
      <w:r>
        <w:rPr>
          <w:spacing w:val="-3"/>
          <w:sz w:val="20"/>
        </w:rPr>
        <w:t xml:space="preserve"> </w:t>
      </w:r>
      <w:r>
        <w:rPr>
          <w:sz w:val="20"/>
        </w:rPr>
        <w:t>happens</w:t>
      </w:r>
      <w:r>
        <w:rPr>
          <w:spacing w:val="-4"/>
          <w:sz w:val="20"/>
        </w:rPr>
        <w:t xml:space="preserve"> </w:t>
      </w:r>
      <w:r>
        <w:rPr>
          <w:sz w:val="20"/>
        </w:rPr>
        <w:t>if</w:t>
      </w:r>
      <w:r>
        <w:rPr>
          <w:spacing w:val="-3"/>
          <w:sz w:val="20"/>
        </w:rPr>
        <w:t xml:space="preserve"> </w:t>
      </w:r>
      <w:r>
        <w:rPr>
          <w:sz w:val="20"/>
        </w:rPr>
        <w:t>it</w:t>
      </w:r>
      <w:r>
        <w:rPr>
          <w:spacing w:val="-5"/>
          <w:sz w:val="20"/>
        </w:rPr>
        <w:t xml:space="preserve"> </w:t>
      </w:r>
      <w:r>
        <w:rPr>
          <w:sz w:val="20"/>
        </w:rPr>
        <w:t>proves inadequate for the task?</w:t>
      </w:r>
    </w:p>
    <w:p w14:paraId="58C48E6E" w14:textId="77777777" w:rsidR="005C3FA8" w:rsidRDefault="005C3FA8" w:rsidP="005C3FA8">
      <w:pPr>
        <w:pStyle w:val="ListParagraph"/>
        <w:numPr>
          <w:ilvl w:val="0"/>
          <w:numId w:val="8"/>
        </w:numPr>
        <w:tabs>
          <w:tab w:val="left" w:pos="837"/>
          <w:tab w:val="left" w:pos="839"/>
        </w:tabs>
        <w:spacing w:before="80"/>
        <w:ind w:right="1939"/>
        <w:rPr>
          <w:sz w:val="20"/>
        </w:rPr>
      </w:pPr>
      <w:r>
        <w:rPr>
          <w:sz w:val="20"/>
        </w:rPr>
        <w:t>Supply chain – will the project be able to bear delays in supplies, materials, and ensure redundancy in parts for the project to be completed and started up on time?</w:t>
      </w:r>
    </w:p>
    <w:p w14:paraId="0798FF23" w14:textId="77777777" w:rsidR="005C3FA8" w:rsidRDefault="005C3FA8" w:rsidP="005C3FA8">
      <w:pPr>
        <w:pStyle w:val="ListParagraph"/>
        <w:numPr>
          <w:ilvl w:val="0"/>
          <w:numId w:val="8"/>
        </w:numPr>
        <w:tabs>
          <w:tab w:val="left" w:pos="837"/>
          <w:tab w:val="left" w:pos="839"/>
        </w:tabs>
        <w:spacing w:before="80"/>
        <w:ind w:right="1215"/>
        <w:rPr>
          <w:sz w:val="20"/>
        </w:rPr>
      </w:pPr>
      <w:r>
        <w:rPr>
          <w:sz w:val="20"/>
        </w:rPr>
        <w:t>Scalability</w:t>
      </w:r>
      <w:r>
        <w:rPr>
          <w:spacing w:val="-5"/>
          <w:sz w:val="20"/>
        </w:rPr>
        <w:t xml:space="preserve"> </w:t>
      </w:r>
      <w:r>
        <w:rPr>
          <w:sz w:val="20"/>
        </w:rPr>
        <w:t>–</w:t>
      </w:r>
      <w:r>
        <w:rPr>
          <w:spacing w:val="-4"/>
          <w:sz w:val="20"/>
        </w:rPr>
        <w:t xml:space="preserve"> </w:t>
      </w:r>
      <w:r>
        <w:rPr>
          <w:sz w:val="20"/>
        </w:rPr>
        <w:t>is</w:t>
      </w:r>
      <w:r>
        <w:rPr>
          <w:spacing w:val="-3"/>
          <w:sz w:val="20"/>
        </w:rPr>
        <w:t xml:space="preserve"> </w:t>
      </w:r>
      <w:r>
        <w:rPr>
          <w:sz w:val="20"/>
        </w:rPr>
        <w:t>the</w:t>
      </w:r>
      <w:r>
        <w:rPr>
          <w:spacing w:val="-2"/>
          <w:sz w:val="20"/>
        </w:rPr>
        <w:t xml:space="preserve"> </w:t>
      </w:r>
      <w:r>
        <w:rPr>
          <w:sz w:val="20"/>
        </w:rPr>
        <w:t>project</w:t>
      </w:r>
      <w:r>
        <w:rPr>
          <w:spacing w:val="-4"/>
          <w:sz w:val="20"/>
        </w:rPr>
        <w:t xml:space="preserve"> </w:t>
      </w:r>
      <w:r>
        <w:rPr>
          <w:sz w:val="20"/>
        </w:rPr>
        <w:t>able</w:t>
      </w:r>
      <w:r>
        <w:rPr>
          <w:spacing w:val="-2"/>
          <w:sz w:val="20"/>
        </w:rPr>
        <w:t xml:space="preserve"> </w:t>
      </w:r>
      <w:r>
        <w:rPr>
          <w:sz w:val="20"/>
        </w:rPr>
        <w:t>to</w:t>
      </w:r>
      <w:r>
        <w:rPr>
          <w:spacing w:val="-4"/>
          <w:sz w:val="20"/>
        </w:rPr>
        <w:t xml:space="preserve"> </w:t>
      </w:r>
      <w:r>
        <w:rPr>
          <w:sz w:val="20"/>
        </w:rPr>
        <w:t>scale</w:t>
      </w:r>
      <w:r>
        <w:rPr>
          <w:spacing w:val="-4"/>
          <w:sz w:val="20"/>
        </w:rPr>
        <w:t xml:space="preserve"> </w:t>
      </w:r>
      <w:r>
        <w:rPr>
          <w:sz w:val="20"/>
        </w:rPr>
        <w:t>up</w:t>
      </w:r>
      <w:r>
        <w:rPr>
          <w:spacing w:val="-2"/>
          <w:sz w:val="20"/>
        </w:rPr>
        <w:t xml:space="preserve"> </w:t>
      </w:r>
      <w:r>
        <w:rPr>
          <w:sz w:val="20"/>
        </w:rPr>
        <w:t>and</w:t>
      </w:r>
      <w:r>
        <w:rPr>
          <w:spacing w:val="-4"/>
          <w:sz w:val="20"/>
        </w:rPr>
        <w:t xml:space="preserve"> </w:t>
      </w:r>
      <w:r>
        <w:rPr>
          <w:sz w:val="20"/>
        </w:rPr>
        <w:t>generate</w:t>
      </w:r>
      <w:r>
        <w:rPr>
          <w:spacing w:val="-4"/>
          <w:sz w:val="20"/>
        </w:rPr>
        <w:t xml:space="preserve"> </w:t>
      </w:r>
      <w:r>
        <w:rPr>
          <w:sz w:val="20"/>
        </w:rPr>
        <w:t>meaningful</w:t>
      </w:r>
      <w:r>
        <w:rPr>
          <w:spacing w:val="-3"/>
          <w:sz w:val="20"/>
        </w:rPr>
        <w:t xml:space="preserve"> </w:t>
      </w:r>
      <w:r>
        <w:rPr>
          <w:sz w:val="20"/>
        </w:rPr>
        <w:t>quantities of</w:t>
      </w:r>
      <w:r>
        <w:rPr>
          <w:spacing w:val="-2"/>
          <w:sz w:val="20"/>
        </w:rPr>
        <w:t xml:space="preserve"> </w:t>
      </w:r>
      <w:r>
        <w:rPr>
          <w:sz w:val="20"/>
        </w:rPr>
        <w:t>fuel</w:t>
      </w:r>
      <w:r>
        <w:rPr>
          <w:spacing w:val="-3"/>
          <w:sz w:val="20"/>
        </w:rPr>
        <w:t xml:space="preserve"> </w:t>
      </w:r>
      <w:r>
        <w:rPr>
          <w:sz w:val="20"/>
        </w:rPr>
        <w:t>to</w:t>
      </w:r>
      <w:r>
        <w:rPr>
          <w:spacing w:val="-4"/>
          <w:sz w:val="20"/>
        </w:rPr>
        <w:t xml:space="preserve"> </w:t>
      </w:r>
      <w:r>
        <w:rPr>
          <w:sz w:val="20"/>
        </w:rPr>
        <w:t>provide reliable supply and help lower fuel price over time through economies of scale?</w:t>
      </w:r>
    </w:p>
    <w:p w14:paraId="138087C8" w14:textId="7C5A86A7" w:rsidR="005C3FA8" w:rsidRDefault="005C3FA8" w:rsidP="005C3FA8">
      <w:pPr>
        <w:pStyle w:val="ListParagraph"/>
        <w:numPr>
          <w:ilvl w:val="0"/>
          <w:numId w:val="8"/>
        </w:numPr>
        <w:tabs>
          <w:tab w:val="left" w:pos="837"/>
          <w:tab w:val="left" w:pos="839"/>
        </w:tabs>
        <w:spacing w:before="80"/>
        <w:ind w:right="1215"/>
        <w:rPr>
          <w:sz w:val="20"/>
        </w:rPr>
      </w:pPr>
      <w:r>
        <w:rPr>
          <w:sz w:val="20"/>
        </w:rPr>
        <w:t xml:space="preserve">Blending infrastructure </w:t>
      </w:r>
      <w:r w:rsidR="00042450">
        <w:rPr>
          <w:sz w:val="20"/>
        </w:rPr>
        <w:t xml:space="preserve">– is there blending infrastructure available or does it need to be built? </w:t>
      </w:r>
    </w:p>
    <w:p w14:paraId="12286641" w14:textId="6E3B72FC" w:rsidR="00AA1991" w:rsidRPr="002A3486" w:rsidRDefault="005C3FA8">
      <w:pPr>
        <w:pStyle w:val="ListParagraph"/>
        <w:numPr>
          <w:ilvl w:val="0"/>
          <w:numId w:val="8"/>
        </w:numPr>
        <w:tabs>
          <w:tab w:val="left" w:pos="837"/>
          <w:tab w:val="left" w:pos="839"/>
        </w:tabs>
        <w:spacing w:before="80"/>
        <w:ind w:right="1215"/>
      </w:pPr>
      <w:r>
        <w:rPr>
          <w:sz w:val="20"/>
        </w:rPr>
        <w:t>Sustainability criteria – does the product incorporate corporate sustainability accounting best practices? Is the process third-party sustainability certified?</w:t>
      </w:r>
    </w:p>
    <w:p w14:paraId="7946D930" w14:textId="77777777" w:rsidR="00CF5069" w:rsidRPr="00CF5069" w:rsidRDefault="00CF5069" w:rsidP="002A3486">
      <w:pPr>
        <w:tabs>
          <w:tab w:val="left" w:pos="837"/>
          <w:tab w:val="left" w:pos="839"/>
        </w:tabs>
        <w:spacing w:before="80"/>
        <w:ind w:right="1215"/>
      </w:pPr>
    </w:p>
    <w:p w14:paraId="32E7817D" w14:textId="77777777" w:rsidR="00AA1991" w:rsidRPr="002A3486" w:rsidRDefault="00666ADD" w:rsidP="002A3486">
      <w:pPr>
        <w:pStyle w:val="Heading1"/>
        <w:spacing w:before="77"/>
        <w:rPr>
          <w:spacing w:val="-2"/>
          <w:sz w:val="22"/>
          <w:szCs w:val="22"/>
        </w:rPr>
      </w:pPr>
      <w:r w:rsidRPr="002A3486">
        <w:rPr>
          <w:spacing w:val="-2"/>
          <w:sz w:val="22"/>
          <w:szCs w:val="22"/>
        </w:rPr>
        <w:t>What are airlines willing to do to help commercialize alternative jet fuel?</w:t>
      </w:r>
    </w:p>
    <w:p w14:paraId="765F62E3" w14:textId="5BAC3BC7" w:rsidR="00AA1991" w:rsidRDefault="00666ADD">
      <w:pPr>
        <w:pStyle w:val="BodyText"/>
        <w:spacing w:before="122" w:line="242" w:lineRule="auto"/>
        <w:ind w:left="119" w:right="1076"/>
      </w:pPr>
      <w:r>
        <w:t>Airlines are interested in accelerating the commercialization of alternative fuels provided that the airline industry’s</w:t>
      </w:r>
      <w:r>
        <w:rPr>
          <w:spacing w:val="-3"/>
        </w:rPr>
        <w:t xml:space="preserve"> </w:t>
      </w:r>
      <w:r>
        <w:t>competitiveness</w:t>
      </w:r>
      <w:r>
        <w:rPr>
          <w:spacing w:val="-3"/>
        </w:rPr>
        <w:t xml:space="preserve"> </w:t>
      </w:r>
      <w:r>
        <w:t>is</w:t>
      </w:r>
      <w:r>
        <w:rPr>
          <w:spacing w:val="-3"/>
        </w:rPr>
        <w:t xml:space="preserve"> </w:t>
      </w:r>
      <w:r>
        <w:t>not</w:t>
      </w:r>
      <w:r>
        <w:rPr>
          <w:spacing w:val="-4"/>
        </w:rPr>
        <w:t xml:space="preserve"> </w:t>
      </w:r>
      <w:r>
        <w:t>negatively</w:t>
      </w:r>
      <w:r>
        <w:rPr>
          <w:spacing w:val="-5"/>
        </w:rPr>
        <w:t xml:space="preserve"> </w:t>
      </w:r>
      <w:r>
        <w:t>affected.</w:t>
      </w:r>
      <w:r>
        <w:rPr>
          <w:spacing w:val="-4"/>
        </w:rPr>
        <w:t xml:space="preserve"> </w:t>
      </w:r>
      <w:r>
        <w:t>Airlines are</w:t>
      </w:r>
      <w:r>
        <w:rPr>
          <w:spacing w:val="-4"/>
        </w:rPr>
        <w:t xml:space="preserve"> </w:t>
      </w:r>
      <w:r>
        <w:t>open</w:t>
      </w:r>
      <w:r>
        <w:rPr>
          <w:spacing w:val="-2"/>
        </w:rPr>
        <w:t xml:space="preserve"> </w:t>
      </w:r>
      <w:r>
        <w:t>to</w:t>
      </w:r>
      <w:r>
        <w:rPr>
          <w:spacing w:val="-4"/>
        </w:rPr>
        <w:t xml:space="preserve"> </w:t>
      </w:r>
      <w:r>
        <w:t>creative</w:t>
      </w:r>
      <w:r>
        <w:rPr>
          <w:spacing w:val="-2"/>
        </w:rPr>
        <w:t xml:space="preserve"> </w:t>
      </w:r>
      <w:r>
        <w:t>ideas</w:t>
      </w:r>
      <w:r>
        <w:rPr>
          <w:spacing w:val="-3"/>
        </w:rPr>
        <w:t xml:space="preserve"> </w:t>
      </w:r>
      <w:r>
        <w:t>that</w:t>
      </w:r>
      <w:r>
        <w:rPr>
          <w:spacing w:val="-4"/>
        </w:rPr>
        <w:t xml:space="preserve"> </w:t>
      </w:r>
      <w:r>
        <w:t>can</w:t>
      </w:r>
      <w:r>
        <w:rPr>
          <w:spacing w:val="-2"/>
        </w:rPr>
        <w:t xml:space="preserve"> </w:t>
      </w:r>
      <w:r>
        <w:t>lead</w:t>
      </w:r>
      <w:r>
        <w:rPr>
          <w:spacing w:val="-4"/>
        </w:rPr>
        <w:t xml:space="preserve"> </w:t>
      </w:r>
      <w:r>
        <w:t>to meaningful progress</w:t>
      </w:r>
      <w:r w:rsidR="005C3FA8">
        <w:t>, provided the commercial viability considerations are met</w:t>
      </w:r>
      <w:r>
        <w:t>. Supportive action may include:</w:t>
      </w:r>
    </w:p>
    <w:p w14:paraId="1826ECB0" w14:textId="123CFE38" w:rsidR="00686D02" w:rsidRPr="002A3486" w:rsidRDefault="00666ADD" w:rsidP="002A3486">
      <w:pPr>
        <w:pStyle w:val="ListParagraph"/>
        <w:numPr>
          <w:ilvl w:val="0"/>
          <w:numId w:val="20"/>
        </w:numPr>
        <w:tabs>
          <w:tab w:val="left" w:pos="750"/>
        </w:tabs>
        <w:spacing w:before="75"/>
        <w:ind w:right="1102"/>
        <w:rPr>
          <w:rFonts w:ascii="Symbol" w:hAnsi="Symbol"/>
          <w:color w:val="000000" w:themeColor="text1"/>
          <w:sz w:val="18"/>
          <w:szCs w:val="20"/>
        </w:rPr>
      </w:pPr>
      <w:bookmarkStart w:id="0" w:name="_bookmark0"/>
      <w:bookmarkStart w:id="1" w:name="_bookmark1"/>
      <w:bookmarkStart w:id="2" w:name="_bookmark2"/>
      <w:bookmarkEnd w:id="0"/>
      <w:bookmarkEnd w:id="1"/>
      <w:bookmarkEnd w:id="2"/>
      <w:r>
        <w:rPr>
          <w:b/>
          <w:sz w:val="20"/>
        </w:rPr>
        <w:t xml:space="preserve">Long-term off-take agreements: </w:t>
      </w:r>
      <w:r>
        <w:rPr>
          <w:sz w:val="20"/>
        </w:rPr>
        <w:t>Airlines are willing to consider entering into long-term off-take agreements, defined as agreements of three years or more. Throughout the term of the agreement,</w:t>
      </w:r>
      <w:r>
        <w:rPr>
          <w:spacing w:val="-3"/>
          <w:sz w:val="20"/>
        </w:rPr>
        <w:t xml:space="preserve"> </w:t>
      </w:r>
      <w:r>
        <w:rPr>
          <w:sz w:val="20"/>
        </w:rPr>
        <w:t>there</w:t>
      </w:r>
      <w:r>
        <w:rPr>
          <w:spacing w:val="-3"/>
          <w:sz w:val="20"/>
        </w:rPr>
        <w:t xml:space="preserve"> </w:t>
      </w:r>
      <w:r>
        <w:rPr>
          <w:sz w:val="20"/>
        </w:rPr>
        <w:t>may</w:t>
      </w:r>
      <w:r>
        <w:rPr>
          <w:spacing w:val="-6"/>
          <w:sz w:val="20"/>
        </w:rPr>
        <w:t xml:space="preserve"> </w:t>
      </w:r>
      <w:r>
        <w:rPr>
          <w:sz w:val="20"/>
        </w:rPr>
        <w:t>be</w:t>
      </w:r>
      <w:r>
        <w:rPr>
          <w:spacing w:val="-3"/>
          <w:sz w:val="20"/>
        </w:rPr>
        <w:t xml:space="preserve"> </w:t>
      </w:r>
      <w:r>
        <w:rPr>
          <w:sz w:val="20"/>
        </w:rPr>
        <w:t>flexibility</w:t>
      </w:r>
      <w:r>
        <w:rPr>
          <w:spacing w:val="-4"/>
          <w:sz w:val="20"/>
        </w:rPr>
        <w:t xml:space="preserve"> </w:t>
      </w:r>
      <w:r>
        <w:rPr>
          <w:sz w:val="20"/>
        </w:rPr>
        <w:t>with</w:t>
      </w:r>
      <w:r>
        <w:rPr>
          <w:spacing w:val="-3"/>
          <w:sz w:val="20"/>
        </w:rPr>
        <w:t xml:space="preserve"> </w:t>
      </w:r>
      <w:r>
        <w:rPr>
          <w:sz w:val="20"/>
        </w:rPr>
        <w:t>respect</w:t>
      </w:r>
      <w:r>
        <w:rPr>
          <w:spacing w:val="-3"/>
          <w:sz w:val="20"/>
        </w:rPr>
        <w:t xml:space="preserve"> </w:t>
      </w:r>
      <w:r>
        <w:rPr>
          <w:sz w:val="20"/>
        </w:rPr>
        <w:t>to</w:t>
      </w:r>
      <w:r>
        <w:rPr>
          <w:spacing w:val="-3"/>
          <w:sz w:val="20"/>
        </w:rPr>
        <w:t xml:space="preserve"> </w:t>
      </w:r>
      <w:r>
        <w:rPr>
          <w:sz w:val="20"/>
        </w:rPr>
        <w:t>some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key</w:t>
      </w:r>
      <w:r>
        <w:rPr>
          <w:spacing w:val="-6"/>
          <w:sz w:val="20"/>
        </w:rPr>
        <w:t xml:space="preserve"> </w:t>
      </w:r>
      <w:r>
        <w:rPr>
          <w:sz w:val="20"/>
        </w:rPr>
        <w:t>conditions</w:t>
      </w:r>
      <w:r>
        <w:rPr>
          <w:spacing w:val="-2"/>
          <w:sz w:val="20"/>
        </w:rPr>
        <w:t xml:space="preserve"> </w:t>
      </w:r>
      <w:r>
        <w:rPr>
          <w:sz w:val="20"/>
        </w:rPr>
        <w:t>(e.g.,</w:t>
      </w:r>
      <w:r>
        <w:rPr>
          <w:spacing w:val="-3"/>
          <w:sz w:val="20"/>
        </w:rPr>
        <w:t xml:space="preserve"> </w:t>
      </w:r>
      <w:r>
        <w:rPr>
          <w:sz w:val="20"/>
        </w:rPr>
        <w:t>price,</w:t>
      </w:r>
      <w:r>
        <w:rPr>
          <w:spacing w:val="-1"/>
          <w:sz w:val="20"/>
        </w:rPr>
        <w:t xml:space="preserve"> </w:t>
      </w:r>
      <w:r>
        <w:rPr>
          <w:sz w:val="20"/>
        </w:rPr>
        <w:t>volume, products).</w:t>
      </w:r>
      <w:r>
        <w:rPr>
          <w:spacing w:val="-5"/>
          <w:sz w:val="20"/>
        </w:rPr>
        <w:t xml:space="preserve"> </w:t>
      </w:r>
      <w:r>
        <w:rPr>
          <w:sz w:val="20"/>
        </w:rPr>
        <w:t>Generally,</w:t>
      </w:r>
      <w:r>
        <w:rPr>
          <w:spacing w:val="-3"/>
          <w:sz w:val="20"/>
        </w:rPr>
        <w:t xml:space="preserve"> </w:t>
      </w:r>
      <w:r>
        <w:rPr>
          <w:sz w:val="20"/>
        </w:rPr>
        <w:t>airlines</w:t>
      </w:r>
      <w:r>
        <w:rPr>
          <w:spacing w:val="-4"/>
          <w:sz w:val="20"/>
        </w:rPr>
        <w:t xml:space="preserve"> </w:t>
      </w:r>
      <w:r>
        <w:rPr>
          <w:sz w:val="20"/>
        </w:rPr>
        <w:t>are</w:t>
      </w:r>
      <w:r>
        <w:rPr>
          <w:spacing w:val="-5"/>
          <w:sz w:val="20"/>
        </w:rPr>
        <w:t xml:space="preserve"> </w:t>
      </w:r>
      <w:r>
        <w:rPr>
          <w:sz w:val="20"/>
        </w:rPr>
        <w:t>unable</w:t>
      </w:r>
      <w:r>
        <w:rPr>
          <w:spacing w:val="-5"/>
          <w:sz w:val="20"/>
        </w:rPr>
        <w:t xml:space="preserve"> </w:t>
      </w:r>
      <w:r>
        <w:rPr>
          <w:sz w:val="20"/>
        </w:rPr>
        <w:t>to</w:t>
      </w:r>
      <w:r>
        <w:rPr>
          <w:spacing w:val="-3"/>
          <w:sz w:val="20"/>
        </w:rPr>
        <w:t xml:space="preserve"> </w:t>
      </w:r>
      <w:r>
        <w:rPr>
          <w:sz w:val="20"/>
        </w:rPr>
        <w:t>consider</w:t>
      </w:r>
      <w:r>
        <w:rPr>
          <w:spacing w:val="-4"/>
          <w:sz w:val="20"/>
        </w:rPr>
        <w:t xml:space="preserve"> </w:t>
      </w:r>
      <w:r>
        <w:rPr>
          <w:sz w:val="20"/>
        </w:rPr>
        <w:t>agreements</w:t>
      </w:r>
      <w:r>
        <w:rPr>
          <w:spacing w:val="-4"/>
          <w:sz w:val="20"/>
        </w:rPr>
        <w:t xml:space="preserve"> </w:t>
      </w:r>
      <w:r>
        <w:rPr>
          <w:sz w:val="20"/>
        </w:rPr>
        <w:t>exceeding</w:t>
      </w:r>
      <w:r>
        <w:rPr>
          <w:spacing w:val="-5"/>
          <w:sz w:val="20"/>
        </w:rPr>
        <w:t xml:space="preserve"> </w:t>
      </w:r>
      <w:r>
        <w:rPr>
          <w:sz w:val="20"/>
        </w:rPr>
        <w:t>10 years.</w:t>
      </w:r>
      <w:r>
        <w:rPr>
          <w:spacing w:val="-5"/>
          <w:sz w:val="20"/>
        </w:rPr>
        <w:t xml:space="preserve"> </w:t>
      </w:r>
      <w:r>
        <w:rPr>
          <w:sz w:val="20"/>
        </w:rPr>
        <w:t>(Note:</w:t>
      </w:r>
      <w:r>
        <w:rPr>
          <w:spacing w:val="-3"/>
          <w:sz w:val="20"/>
        </w:rPr>
        <w:t xml:space="preserve"> </w:t>
      </w:r>
      <w:r>
        <w:rPr>
          <w:sz w:val="20"/>
        </w:rPr>
        <w:t>Most term contracts for conventional jet fuel range from 12 to 24 months</w:t>
      </w:r>
      <w:r w:rsidR="000E0AA1">
        <w:rPr>
          <w:sz w:val="20"/>
        </w:rPr>
        <w:t>.)</w:t>
      </w:r>
      <w:r w:rsidR="000E0AA1" w:rsidRPr="002A3486">
        <w:rPr>
          <w:b/>
          <w:bCs/>
          <w:color w:val="000000" w:themeColor="text1"/>
          <w:sz w:val="20"/>
          <w:szCs w:val="20"/>
        </w:rPr>
        <w:t xml:space="preserve"> Spot</w:t>
      </w:r>
      <w:r w:rsidR="00686D02" w:rsidRPr="002A3486">
        <w:rPr>
          <w:b/>
          <w:bCs/>
          <w:color w:val="000000" w:themeColor="text1"/>
          <w:sz w:val="20"/>
          <w:szCs w:val="20"/>
        </w:rPr>
        <w:t xml:space="preserve"> market purchases:</w:t>
      </w:r>
      <w:r w:rsidR="00686D02" w:rsidRPr="002A3486">
        <w:rPr>
          <w:color w:val="000000" w:themeColor="text1"/>
          <w:sz w:val="20"/>
          <w:szCs w:val="20"/>
        </w:rPr>
        <w:t xml:space="preserve"> Airlines may also consider purchasing SAF on the spot market, particularly when such transactions offer short-term flexibility, price advantages, or opportunities to meet sustainability targets without long-term contractual commitments. These purchases can complement broader procurement strategies and provide a responsive mechanism to evolving market conditions.</w:t>
      </w:r>
    </w:p>
    <w:p w14:paraId="54540EF2" w14:textId="3588976F" w:rsidR="004C6116" w:rsidRPr="002A3486" w:rsidRDefault="004C6116" w:rsidP="002A3486">
      <w:pPr>
        <w:pStyle w:val="ListParagraph"/>
        <w:numPr>
          <w:ilvl w:val="0"/>
          <w:numId w:val="19"/>
        </w:numPr>
        <w:tabs>
          <w:tab w:val="left" w:pos="750"/>
        </w:tabs>
        <w:spacing w:before="120"/>
        <w:ind w:right="1012"/>
        <w:rPr>
          <w:rFonts w:ascii="Symbol" w:hAnsi="Symbol"/>
          <w:sz w:val="20"/>
        </w:rPr>
      </w:pPr>
      <w:r>
        <w:rPr>
          <w:b/>
          <w:bCs/>
          <w:sz w:val="20"/>
        </w:rPr>
        <w:t>Book &amp; Claim purchases:</w:t>
      </w:r>
      <w:r>
        <w:rPr>
          <w:sz w:val="20"/>
        </w:rPr>
        <w:t xml:space="preserve"> While the premium for alternate jet fuels pose a financial burden for airlines, if born alone, they can be managed by agreements airlines hold with their corporate and/or cargo sales customers, many of whom are large corporations with emissions reductions goals of their own that are looking to reduce particularly their travel footprint. Under these procurement structures, airlines contract within their value chain with customers who are looking to mitigate their travel carbon footprint and apply the funds collected by those customers to pay down the alternate jet fuel premium. After the fuel has been used, the calculated emissions reductions associated with the use is allocated specifically to those customers, lowering the emissions across the value chain.</w:t>
      </w:r>
      <w:r w:rsidR="00DE1B3B">
        <w:rPr>
          <w:sz w:val="20"/>
        </w:rPr>
        <w:t xml:space="preserve">  As indicated above, this use is facilitated by the SAF registration in a relevant SAF registry. </w:t>
      </w:r>
    </w:p>
    <w:p w14:paraId="10DF1667" w14:textId="4C9A3E47" w:rsidR="00AA1991" w:rsidRDefault="00666ADD" w:rsidP="002A3486">
      <w:pPr>
        <w:pStyle w:val="ListParagraph"/>
        <w:numPr>
          <w:ilvl w:val="0"/>
          <w:numId w:val="19"/>
        </w:numPr>
        <w:tabs>
          <w:tab w:val="left" w:pos="750"/>
        </w:tabs>
        <w:spacing w:before="120"/>
        <w:ind w:right="1012"/>
        <w:rPr>
          <w:rFonts w:ascii="Symbol" w:hAnsi="Symbol"/>
          <w:sz w:val="20"/>
        </w:rPr>
      </w:pPr>
      <w:r>
        <w:rPr>
          <w:b/>
          <w:sz w:val="20"/>
        </w:rPr>
        <w:t xml:space="preserve">Flexibility in product delivery: </w:t>
      </w:r>
      <w:r>
        <w:rPr>
          <w:sz w:val="20"/>
        </w:rPr>
        <w:t>While airlines are primarily interested in alternative fuels for use on aircraft, they also acknowledge that a) most processes for alternative jet fuel production also generate alternative fuels for surface use, and b) the economics of many processes may favor production of alternative fuels for surface use. Therefore, airlines are open to considering the</w:t>
      </w:r>
      <w:r>
        <w:rPr>
          <w:spacing w:val="40"/>
          <w:sz w:val="20"/>
        </w:rPr>
        <w:t xml:space="preserve"> </w:t>
      </w:r>
      <w:r>
        <w:rPr>
          <w:sz w:val="20"/>
        </w:rPr>
        <w:t>entire production slate of alternative fuel facilities as part of an off-take agreement. This may include airlines purchasing alternative fuels for surface use to meet their own demands (e.g., for use</w:t>
      </w:r>
      <w:r>
        <w:rPr>
          <w:spacing w:val="-4"/>
          <w:sz w:val="20"/>
        </w:rPr>
        <w:t xml:space="preserve"> </w:t>
      </w:r>
      <w:r>
        <w:rPr>
          <w:sz w:val="20"/>
        </w:rPr>
        <w:t>in</w:t>
      </w:r>
      <w:r>
        <w:rPr>
          <w:spacing w:val="-2"/>
          <w:sz w:val="20"/>
        </w:rPr>
        <w:t xml:space="preserve"> </w:t>
      </w:r>
      <w:r>
        <w:rPr>
          <w:sz w:val="20"/>
        </w:rPr>
        <w:t>ground</w:t>
      </w:r>
      <w:r>
        <w:rPr>
          <w:spacing w:val="-4"/>
          <w:sz w:val="20"/>
        </w:rPr>
        <w:t xml:space="preserve"> </w:t>
      </w:r>
      <w:r>
        <w:rPr>
          <w:sz w:val="20"/>
        </w:rPr>
        <w:t>support</w:t>
      </w:r>
      <w:r>
        <w:rPr>
          <w:spacing w:val="-2"/>
          <w:sz w:val="20"/>
        </w:rPr>
        <w:t xml:space="preserve"> </w:t>
      </w:r>
      <w:r>
        <w:rPr>
          <w:sz w:val="20"/>
        </w:rPr>
        <w:t>equipment).</w:t>
      </w:r>
      <w:r>
        <w:rPr>
          <w:spacing w:val="-4"/>
          <w:sz w:val="20"/>
        </w:rPr>
        <w:t xml:space="preserve"> </w:t>
      </w:r>
      <w:r>
        <w:rPr>
          <w:sz w:val="20"/>
        </w:rPr>
        <w:t>In</w:t>
      </w:r>
      <w:r>
        <w:rPr>
          <w:spacing w:val="-4"/>
          <w:sz w:val="20"/>
        </w:rPr>
        <w:t xml:space="preserve"> </w:t>
      </w:r>
      <w:r>
        <w:rPr>
          <w:sz w:val="20"/>
        </w:rPr>
        <w:t>addition,</w:t>
      </w:r>
      <w:r>
        <w:rPr>
          <w:spacing w:val="-2"/>
          <w:sz w:val="20"/>
        </w:rPr>
        <w:t xml:space="preserve"> </w:t>
      </w:r>
      <w:r>
        <w:rPr>
          <w:sz w:val="20"/>
        </w:rPr>
        <w:t>airlines may</w:t>
      </w:r>
      <w:r>
        <w:rPr>
          <w:spacing w:val="-10"/>
          <w:sz w:val="20"/>
        </w:rPr>
        <w:t xml:space="preserve"> </w:t>
      </w:r>
      <w:r>
        <w:rPr>
          <w:sz w:val="20"/>
        </w:rPr>
        <w:t>be</w:t>
      </w:r>
      <w:r>
        <w:rPr>
          <w:spacing w:val="-2"/>
          <w:sz w:val="20"/>
        </w:rPr>
        <w:t xml:space="preserve"> </w:t>
      </w:r>
      <w:r>
        <w:rPr>
          <w:sz w:val="20"/>
        </w:rPr>
        <w:t>responsive</w:t>
      </w:r>
      <w:r>
        <w:rPr>
          <w:spacing w:val="-4"/>
          <w:sz w:val="20"/>
        </w:rPr>
        <w:t xml:space="preserve"> </w:t>
      </w:r>
      <w:r>
        <w:rPr>
          <w:sz w:val="20"/>
        </w:rPr>
        <w:t>to</w:t>
      </w:r>
      <w:r>
        <w:rPr>
          <w:spacing w:val="-1"/>
          <w:sz w:val="20"/>
        </w:rPr>
        <w:t xml:space="preserve"> </w:t>
      </w:r>
      <w:r>
        <w:rPr>
          <w:sz w:val="20"/>
        </w:rPr>
        <w:t>producer</w:t>
      </w:r>
      <w:r>
        <w:rPr>
          <w:spacing w:val="-3"/>
          <w:sz w:val="20"/>
        </w:rPr>
        <w:t xml:space="preserve"> </w:t>
      </w:r>
      <w:r>
        <w:rPr>
          <w:sz w:val="20"/>
        </w:rPr>
        <w:t>proposals</w:t>
      </w:r>
      <w:r>
        <w:rPr>
          <w:spacing w:val="-3"/>
          <w:sz w:val="20"/>
        </w:rPr>
        <w:t xml:space="preserve"> </w:t>
      </w:r>
      <w:r>
        <w:rPr>
          <w:sz w:val="20"/>
        </w:rPr>
        <w:t>to change the production slate depending on market conditions for both aviation and surface alternative fuels.</w:t>
      </w:r>
    </w:p>
    <w:p w14:paraId="596B3A25" w14:textId="38B39E64" w:rsidR="00AA1991" w:rsidRDefault="00666ADD" w:rsidP="002A3486">
      <w:pPr>
        <w:pStyle w:val="ListParagraph"/>
        <w:numPr>
          <w:ilvl w:val="0"/>
          <w:numId w:val="19"/>
        </w:numPr>
        <w:tabs>
          <w:tab w:val="left" w:pos="748"/>
          <w:tab w:val="left" w:pos="750"/>
        </w:tabs>
        <w:ind w:right="1014"/>
        <w:rPr>
          <w:rFonts w:ascii="Symbol" w:hAnsi="Symbol"/>
          <w:sz w:val="20"/>
        </w:rPr>
      </w:pPr>
      <w:r>
        <w:rPr>
          <w:b/>
          <w:sz w:val="20"/>
        </w:rPr>
        <w:t>Cooperative</w:t>
      </w:r>
      <w:r w:rsidR="00042450">
        <w:rPr>
          <w:b/>
          <w:sz w:val="20"/>
        </w:rPr>
        <w:t>/joint</w:t>
      </w:r>
      <w:r>
        <w:rPr>
          <w:b/>
          <w:spacing w:val="-4"/>
          <w:sz w:val="20"/>
        </w:rPr>
        <w:t xml:space="preserve"> </w:t>
      </w:r>
      <w:r>
        <w:rPr>
          <w:b/>
          <w:sz w:val="20"/>
        </w:rPr>
        <w:t>purchases:</w:t>
      </w:r>
      <w:r>
        <w:rPr>
          <w:b/>
          <w:spacing w:val="-1"/>
          <w:sz w:val="20"/>
        </w:rPr>
        <w:t xml:space="preserve"> </w:t>
      </w:r>
      <w:r>
        <w:rPr>
          <w:sz w:val="20"/>
        </w:rPr>
        <w:t>As</w:t>
      </w:r>
      <w:r>
        <w:rPr>
          <w:spacing w:val="-3"/>
          <w:sz w:val="20"/>
        </w:rPr>
        <w:t xml:space="preserve"> </w:t>
      </w:r>
      <w:r>
        <w:rPr>
          <w:sz w:val="20"/>
        </w:rPr>
        <w:t>mentioned</w:t>
      </w:r>
      <w:r>
        <w:rPr>
          <w:spacing w:val="-4"/>
          <w:sz w:val="20"/>
        </w:rPr>
        <w:t xml:space="preserve"> </w:t>
      </w:r>
      <w:r>
        <w:rPr>
          <w:sz w:val="20"/>
        </w:rPr>
        <w:t>above,</w:t>
      </w:r>
      <w:r>
        <w:rPr>
          <w:spacing w:val="-4"/>
          <w:sz w:val="20"/>
        </w:rPr>
        <w:t xml:space="preserve"> </w:t>
      </w:r>
      <w:r>
        <w:rPr>
          <w:sz w:val="20"/>
        </w:rPr>
        <w:t>airlines</w:t>
      </w:r>
      <w:r>
        <w:rPr>
          <w:spacing w:val="-3"/>
          <w:sz w:val="20"/>
        </w:rPr>
        <w:t xml:space="preserve"> </w:t>
      </w:r>
      <w:r>
        <w:rPr>
          <w:sz w:val="20"/>
        </w:rPr>
        <w:t>are</w:t>
      </w:r>
      <w:r>
        <w:rPr>
          <w:spacing w:val="-4"/>
          <w:sz w:val="20"/>
        </w:rPr>
        <w:t xml:space="preserve"> </w:t>
      </w:r>
      <w:r>
        <w:rPr>
          <w:sz w:val="20"/>
        </w:rPr>
        <w:t>open</w:t>
      </w:r>
      <w:r>
        <w:rPr>
          <w:spacing w:val="-4"/>
          <w:sz w:val="20"/>
        </w:rPr>
        <w:t xml:space="preserve"> </w:t>
      </w:r>
      <w:r>
        <w:rPr>
          <w:sz w:val="20"/>
        </w:rPr>
        <w:t>to</w:t>
      </w:r>
      <w:r>
        <w:rPr>
          <w:spacing w:val="-4"/>
          <w:sz w:val="20"/>
        </w:rPr>
        <w:t xml:space="preserve"> </w:t>
      </w:r>
      <w:r>
        <w:rPr>
          <w:sz w:val="20"/>
        </w:rPr>
        <w:t>considering</w:t>
      </w:r>
      <w:r>
        <w:rPr>
          <w:spacing w:val="-2"/>
          <w:sz w:val="20"/>
        </w:rPr>
        <w:t xml:space="preserve"> </w:t>
      </w:r>
      <w:r>
        <w:rPr>
          <w:sz w:val="20"/>
        </w:rPr>
        <w:t>joint</w:t>
      </w:r>
      <w:r>
        <w:rPr>
          <w:spacing w:val="-4"/>
          <w:sz w:val="20"/>
        </w:rPr>
        <w:t xml:space="preserve"> </w:t>
      </w:r>
      <w:r>
        <w:rPr>
          <w:sz w:val="20"/>
        </w:rPr>
        <w:t>purchases</w:t>
      </w:r>
      <w:r>
        <w:rPr>
          <w:spacing w:val="-3"/>
          <w:sz w:val="20"/>
        </w:rPr>
        <w:t xml:space="preserve"> </w:t>
      </w:r>
      <w:r>
        <w:rPr>
          <w:sz w:val="20"/>
        </w:rPr>
        <w:t>as a group, including cooperative purchase agreements with the military.</w:t>
      </w:r>
    </w:p>
    <w:p w14:paraId="01A27749" w14:textId="4B7A8AB1" w:rsidR="00AA1991" w:rsidRDefault="00666ADD" w:rsidP="002A3486">
      <w:pPr>
        <w:pStyle w:val="ListParagraph"/>
        <w:numPr>
          <w:ilvl w:val="0"/>
          <w:numId w:val="19"/>
        </w:numPr>
        <w:tabs>
          <w:tab w:val="left" w:pos="748"/>
          <w:tab w:val="left" w:pos="750"/>
        </w:tabs>
        <w:spacing w:before="117"/>
        <w:ind w:right="1116"/>
        <w:rPr>
          <w:rFonts w:ascii="Symbol" w:hAnsi="Symbol"/>
          <w:sz w:val="20"/>
        </w:rPr>
      </w:pPr>
      <w:r>
        <w:rPr>
          <w:b/>
          <w:sz w:val="20"/>
        </w:rPr>
        <w:t>Equity</w:t>
      </w:r>
      <w:r>
        <w:rPr>
          <w:b/>
          <w:spacing w:val="-8"/>
          <w:sz w:val="20"/>
        </w:rPr>
        <w:t xml:space="preserve"> </w:t>
      </w:r>
      <w:r w:rsidR="00042450">
        <w:rPr>
          <w:b/>
          <w:spacing w:val="-8"/>
          <w:sz w:val="20"/>
        </w:rPr>
        <w:t xml:space="preserve">stake </w:t>
      </w:r>
      <w:r>
        <w:rPr>
          <w:b/>
          <w:sz w:val="20"/>
        </w:rPr>
        <w:t>investments:</w:t>
      </w:r>
      <w:r>
        <w:rPr>
          <w:b/>
          <w:spacing w:val="-1"/>
          <w:sz w:val="20"/>
        </w:rPr>
        <w:t xml:space="preserve"> </w:t>
      </w:r>
      <w:r>
        <w:rPr>
          <w:sz w:val="20"/>
        </w:rPr>
        <w:t>Airlines</w:t>
      </w:r>
      <w:r>
        <w:rPr>
          <w:spacing w:val="-4"/>
          <w:sz w:val="20"/>
        </w:rPr>
        <w:t xml:space="preserve"> </w:t>
      </w:r>
      <w:r>
        <w:rPr>
          <w:sz w:val="20"/>
        </w:rPr>
        <w:t>are</w:t>
      </w:r>
      <w:r>
        <w:rPr>
          <w:spacing w:val="-5"/>
          <w:sz w:val="20"/>
        </w:rPr>
        <w:t xml:space="preserve"> </w:t>
      </w:r>
      <w:r>
        <w:rPr>
          <w:sz w:val="20"/>
        </w:rPr>
        <w:t>open</w:t>
      </w:r>
      <w:r>
        <w:rPr>
          <w:spacing w:val="-5"/>
          <w:sz w:val="20"/>
        </w:rPr>
        <w:t xml:space="preserve"> </w:t>
      </w:r>
      <w:r>
        <w:rPr>
          <w:sz w:val="20"/>
        </w:rPr>
        <w:t>to</w:t>
      </w:r>
      <w:r>
        <w:rPr>
          <w:spacing w:val="-5"/>
          <w:sz w:val="20"/>
        </w:rPr>
        <w:t xml:space="preserve"> </w:t>
      </w:r>
      <w:r>
        <w:rPr>
          <w:sz w:val="20"/>
        </w:rPr>
        <w:t>considering</w:t>
      </w:r>
      <w:r>
        <w:rPr>
          <w:spacing w:val="-2"/>
          <w:sz w:val="20"/>
        </w:rPr>
        <w:t xml:space="preserve"> </w:t>
      </w:r>
      <w:r>
        <w:rPr>
          <w:sz w:val="20"/>
        </w:rPr>
        <w:t>becoming</w:t>
      </w:r>
      <w:r>
        <w:rPr>
          <w:spacing w:val="-5"/>
          <w:sz w:val="20"/>
        </w:rPr>
        <w:t xml:space="preserve"> </w:t>
      </w:r>
      <w:r>
        <w:rPr>
          <w:sz w:val="20"/>
        </w:rPr>
        <w:t>upstream investors</w:t>
      </w:r>
      <w:r>
        <w:rPr>
          <w:spacing w:val="-4"/>
          <w:sz w:val="20"/>
        </w:rPr>
        <w:t xml:space="preserve"> </w:t>
      </w:r>
      <w:r>
        <w:rPr>
          <w:sz w:val="20"/>
        </w:rPr>
        <w:t>in</w:t>
      </w:r>
      <w:r>
        <w:rPr>
          <w:spacing w:val="-5"/>
          <w:sz w:val="20"/>
        </w:rPr>
        <w:t xml:space="preserve"> </w:t>
      </w:r>
      <w:r>
        <w:rPr>
          <w:sz w:val="20"/>
        </w:rPr>
        <w:lastRenderedPageBreak/>
        <w:t>alternative fuel projects, especially in circumstances when their participation can help a producer reach meaningful milestones and accelerate commercialization.</w:t>
      </w:r>
    </w:p>
    <w:p w14:paraId="50C6D6D4" w14:textId="0174688F" w:rsidR="00AA1991" w:rsidRDefault="00666ADD" w:rsidP="002A3486">
      <w:pPr>
        <w:pStyle w:val="ListParagraph"/>
        <w:numPr>
          <w:ilvl w:val="0"/>
          <w:numId w:val="19"/>
        </w:numPr>
        <w:tabs>
          <w:tab w:val="left" w:pos="748"/>
          <w:tab w:val="left" w:pos="750"/>
        </w:tabs>
        <w:ind w:right="1013"/>
        <w:rPr>
          <w:rFonts w:ascii="Symbol" w:hAnsi="Symbol"/>
          <w:sz w:val="20"/>
        </w:rPr>
      </w:pPr>
      <w:r>
        <w:rPr>
          <w:b/>
          <w:sz w:val="20"/>
        </w:rPr>
        <w:t>Policy</w:t>
      </w:r>
      <w:r>
        <w:rPr>
          <w:b/>
          <w:spacing w:val="-3"/>
          <w:sz w:val="20"/>
        </w:rPr>
        <w:t xml:space="preserve"> </w:t>
      </w:r>
      <w:r>
        <w:rPr>
          <w:b/>
          <w:sz w:val="20"/>
        </w:rPr>
        <w:t xml:space="preserve">advocacy: </w:t>
      </w:r>
      <w:r>
        <w:rPr>
          <w:sz w:val="20"/>
        </w:rPr>
        <w:t>Airlines generally</w:t>
      </w:r>
      <w:r>
        <w:rPr>
          <w:spacing w:val="-4"/>
          <w:sz w:val="20"/>
        </w:rPr>
        <w:t xml:space="preserve"> </w:t>
      </w:r>
      <w:r>
        <w:rPr>
          <w:sz w:val="20"/>
        </w:rPr>
        <w:t>are</w:t>
      </w:r>
      <w:r>
        <w:rPr>
          <w:spacing w:val="-1"/>
          <w:sz w:val="20"/>
        </w:rPr>
        <w:t xml:space="preserve"> </w:t>
      </w:r>
      <w:r>
        <w:rPr>
          <w:sz w:val="20"/>
        </w:rPr>
        <w:t>willing</w:t>
      </w:r>
      <w:r>
        <w:rPr>
          <w:spacing w:val="-3"/>
          <w:sz w:val="20"/>
        </w:rPr>
        <w:t xml:space="preserve"> </w:t>
      </w:r>
      <w:r>
        <w:rPr>
          <w:sz w:val="20"/>
        </w:rPr>
        <w:t>to</w:t>
      </w:r>
      <w:r>
        <w:rPr>
          <w:spacing w:val="-3"/>
          <w:sz w:val="20"/>
        </w:rPr>
        <w:t xml:space="preserve"> </w:t>
      </w:r>
      <w:r>
        <w:rPr>
          <w:sz w:val="20"/>
        </w:rPr>
        <w:t>support</w:t>
      </w:r>
      <w:r>
        <w:rPr>
          <w:spacing w:val="-3"/>
          <w:sz w:val="20"/>
        </w:rPr>
        <w:t xml:space="preserve"> </w:t>
      </w:r>
      <w:r>
        <w:rPr>
          <w:sz w:val="20"/>
        </w:rPr>
        <w:t>policy</w:t>
      </w:r>
      <w:r>
        <w:rPr>
          <w:spacing w:val="-6"/>
          <w:sz w:val="20"/>
        </w:rPr>
        <w:t xml:space="preserve"> </w:t>
      </w:r>
      <w:r>
        <w:rPr>
          <w:sz w:val="20"/>
        </w:rPr>
        <w:t>advocacy</w:t>
      </w:r>
      <w:r>
        <w:rPr>
          <w:spacing w:val="-6"/>
          <w:sz w:val="20"/>
        </w:rPr>
        <w:t xml:space="preserve"> </w:t>
      </w:r>
      <w:r>
        <w:rPr>
          <w:sz w:val="20"/>
        </w:rPr>
        <w:t>that</w:t>
      </w:r>
      <w:r>
        <w:rPr>
          <w:spacing w:val="-3"/>
          <w:sz w:val="20"/>
        </w:rPr>
        <w:t xml:space="preserve"> </w:t>
      </w:r>
      <w:r>
        <w:rPr>
          <w:sz w:val="20"/>
        </w:rPr>
        <w:t>could</w:t>
      </w:r>
      <w:r>
        <w:rPr>
          <w:spacing w:val="-3"/>
          <w:sz w:val="20"/>
        </w:rPr>
        <w:t xml:space="preserve"> </w:t>
      </w:r>
      <w:r>
        <w:rPr>
          <w:sz w:val="20"/>
        </w:rPr>
        <w:t>help</w:t>
      </w:r>
      <w:r>
        <w:rPr>
          <w:spacing w:val="-1"/>
          <w:sz w:val="20"/>
        </w:rPr>
        <w:t xml:space="preserve"> </w:t>
      </w:r>
      <w:r>
        <w:rPr>
          <w:sz w:val="20"/>
        </w:rPr>
        <w:t>level</w:t>
      </w:r>
      <w:r>
        <w:rPr>
          <w:spacing w:val="-4"/>
          <w:sz w:val="20"/>
        </w:rPr>
        <w:t xml:space="preserve"> </w:t>
      </w:r>
      <w:r>
        <w:rPr>
          <w:sz w:val="20"/>
        </w:rPr>
        <w:t>the playing field for alternative fuels with respect to conventional fuel – without raising the cost of conventional fuel or other financially negative consequences</w:t>
      </w:r>
      <w:r w:rsidR="00E20AA4">
        <w:rPr>
          <w:sz w:val="20"/>
        </w:rPr>
        <w:t xml:space="preserve">, particularly </w:t>
      </w:r>
      <w:r w:rsidR="00C57F97">
        <w:rPr>
          <w:sz w:val="20"/>
        </w:rPr>
        <w:t>for tax credits and subsidies</w:t>
      </w:r>
      <w:r>
        <w:rPr>
          <w:sz w:val="20"/>
        </w:rPr>
        <w:t>.</w:t>
      </w:r>
    </w:p>
    <w:p w14:paraId="772C5C67" w14:textId="77777777" w:rsidR="00AA1991" w:rsidRDefault="00AA1991">
      <w:pPr>
        <w:pStyle w:val="BodyText"/>
      </w:pPr>
    </w:p>
    <w:p w14:paraId="0CF84C51" w14:textId="77777777" w:rsidR="00AA1991" w:rsidRDefault="00AA1991">
      <w:pPr>
        <w:pStyle w:val="BodyText"/>
        <w:spacing w:before="4"/>
      </w:pPr>
    </w:p>
    <w:p w14:paraId="2C947141" w14:textId="77777777" w:rsidR="00AA1991" w:rsidRPr="002A3486" w:rsidRDefault="00666ADD" w:rsidP="002A3486">
      <w:pPr>
        <w:pStyle w:val="Heading1"/>
        <w:spacing w:before="77"/>
        <w:rPr>
          <w:spacing w:val="-2"/>
          <w:sz w:val="22"/>
          <w:szCs w:val="22"/>
        </w:rPr>
      </w:pPr>
      <w:r w:rsidRPr="002A3486">
        <w:rPr>
          <w:spacing w:val="-2"/>
          <w:sz w:val="22"/>
          <w:szCs w:val="22"/>
        </w:rPr>
        <w:t>What does a “term sheet” look like?</w:t>
      </w:r>
    </w:p>
    <w:p w14:paraId="55C99C6F" w14:textId="77777777" w:rsidR="00AA1991" w:rsidRDefault="00AA1991">
      <w:pPr>
        <w:pStyle w:val="BodyText"/>
        <w:spacing w:before="3"/>
        <w:rPr>
          <w:b/>
        </w:rPr>
      </w:pPr>
    </w:p>
    <w:p w14:paraId="328335A7" w14:textId="6E86AF55" w:rsidR="00AA1991" w:rsidRDefault="00B743C3">
      <w:pPr>
        <w:pStyle w:val="BodyText"/>
        <w:spacing w:line="242" w:lineRule="auto"/>
        <w:ind w:left="119" w:right="1076"/>
      </w:pPr>
      <w:r>
        <w:t xml:space="preserve">Airline alternative jet fuel supply agreements should consider scope of term materials that are overarching (i.e., can be placed in a master agreement) and those that are delivery and location-specific; for the latter, consider a location agreement. </w:t>
      </w:r>
      <w:r w:rsidR="00666ADD">
        <w:t>Although</w:t>
      </w:r>
      <w:r w:rsidR="00666ADD">
        <w:rPr>
          <w:spacing w:val="-4"/>
        </w:rPr>
        <w:t xml:space="preserve"> </w:t>
      </w:r>
      <w:r w:rsidR="00666ADD">
        <w:t>the</w:t>
      </w:r>
      <w:r w:rsidR="00666ADD">
        <w:rPr>
          <w:spacing w:val="-4"/>
        </w:rPr>
        <w:t xml:space="preserve"> </w:t>
      </w:r>
      <w:r w:rsidR="00666ADD">
        <w:t>“term sheet”</w:t>
      </w:r>
      <w:r w:rsidR="00666ADD">
        <w:rPr>
          <w:spacing w:val="-3"/>
        </w:rPr>
        <w:t xml:space="preserve"> </w:t>
      </w:r>
      <w:r w:rsidR="00666ADD">
        <w:t>for</w:t>
      </w:r>
      <w:r w:rsidR="00666ADD">
        <w:rPr>
          <w:spacing w:val="-3"/>
        </w:rPr>
        <w:t xml:space="preserve"> </w:t>
      </w:r>
      <w:r w:rsidR="00666ADD">
        <w:t>a</w:t>
      </w:r>
      <w:r w:rsidR="00666ADD">
        <w:rPr>
          <w:spacing w:val="-4"/>
        </w:rPr>
        <w:t xml:space="preserve"> </w:t>
      </w:r>
      <w:r w:rsidR="00666ADD">
        <w:t>commercial</w:t>
      </w:r>
      <w:r w:rsidR="00666ADD">
        <w:rPr>
          <w:spacing w:val="-5"/>
        </w:rPr>
        <w:t xml:space="preserve"> </w:t>
      </w:r>
      <w:r w:rsidR="00666ADD">
        <w:t>agreement</w:t>
      </w:r>
      <w:r w:rsidR="00666ADD">
        <w:rPr>
          <w:spacing w:val="-4"/>
        </w:rPr>
        <w:t xml:space="preserve"> </w:t>
      </w:r>
      <w:r w:rsidR="00666ADD">
        <w:t>will</w:t>
      </w:r>
      <w:r w:rsidR="00666ADD">
        <w:rPr>
          <w:spacing w:val="-3"/>
        </w:rPr>
        <w:t xml:space="preserve"> </w:t>
      </w:r>
      <w:r w:rsidR="00666ADD">
        <w:t>vary</w:t>
      </w:r>
      <w:r w:rsidR="00666ADD">
        <w:rPr>
          <w:spacing w:val="-5"/>
        </w:rPr>
        <w:t xml:space="preserve"> </w:t>
      </w:r>
      <w:r w:rsidR="00666ADD">
        <w:t>depending</w:t>
      </w:r>
      <w:r w:rsidR="00666ADD">
        <w:rPr>
          <w:spacing w:val="-4"/>
        </w:rPr>
        <w:t xml:space="preserve"> </w:t>
      </w:r>
      <w:r w:rsidR="00666ADD">
        <w:t>on</w:t>
      </w:r>
      <w:r w:rsidR="00666ADD">
        <w:rPr>
          <w:spacing w:val="-4"/>
        </w:rPr>
        <w:t xml:space="preserve"> </w:t>
      </w:r>
      <w:r w:rsidR="00666ADD">
        <w:t>the</w:t>
      </w:r>
      <w:r w:rsidR="00666ADD">
        <w:rPr>
          <w:spacing w:val="-2"/>
        </w:rPr>
        <w:t xml:space="preserve"> </w:t>
      </w:r>
      <w:r w:rsidR="00666ADD">
        <w:t>specifics</w:t>
      </w:r>
      <w:r w:rsidR="00666ADD">
        <w:rPr>
          <w:spacing w:val="-3"/>
        </w:rPr>
        <w:t xml:space="preserve"> </w:t>
      </w:r>
      <w:r w:rsidR="00666ADD">
        <w:t>of</w:t>
      </w:r>
      <w:r w:rsidR="00666ADD">
        <w:rPr>
          <w:spacing w:val="-2"/>
        </w:rPr>
        <w:t xml:space="preserve"> </w:t>
      </w:r>
      <w:r w:rsidR="00666ADD">
        <w:t>the arrangement, producers can expect to see many of the following elements:</w:t>
      </w:r>
    </w:p>
    <w:p w14:paraId="6EAE0DA6" w14:textId="77777777" w:rsidR="00AA1991" w:rsidRDefault="00AA1991">
      <w:pPr>
        <w:pStyle w:val="BodyText"/>
        <w:spacing w:before="8"/>
        <w:rPr>
          <w:sz w:val="16"/>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7894"/>
      </w:tblGrid>
      <w:tr w:rsidR="00AA1991" w14:paraId="55EB4D47" w14:textId="77777777">
        <w:trPr>
          <w:trHeight w:val="227"/>
        </w:trPr>
        <w:tc>
          <w:tcPr>
            <w:tcW w:w="1349" w:type="dxa"/>
            <w:tcBorders>
              <w:top w:val="nil"/>
              <w:bottom w:val="nil"/>
            </w:tcBorders>
            <w:shd w:val="clear" w:color="auto" w:fill="000000"/>
          </w:tcPr>
          <w:p w14:paraId="264E8C2C" w14:textId="77777777" w:rsidR="00AA1991" w:rsidRDefault="00666ADD">
            <w:pPr>
              <w:pStyle w:val="TableParagraph"/>
              <w:spacing w:before="4" w:line="204" w:lineRule="exact"/>
              <w:ind w:left="107"/>
              <w:rPr>
                <w:b/>
                <w:sz w:val="18"/>
              </w:rPr>
            </w:pPr>
            <w:r>
              <w:rPr>
                <w:b/>
                <w:color w:val="FFFFFF"/>
                <w:spacing w:val="-4"/>
                <w:sz w:val="18"/>
              </w:rPr>
              <w:t>Item</w:t>
            </w:r>
          </w:p>
        </w:tc>
        <w:tc>
          <w:tcPr>
            <w:tcW w:w="7894" w:type="dxa"/>
            <w:tcBorders>
              <w:top w:val="nil"/>
              <w:bottom w:val="nil"/>
            </w:tcBorders>
            <w:shd w:val="clear" w:color="auto" w:fill="000000"/>
          </w:tcPr>
          <w:p w14:paraId="2E6438FF" w14:textId="77777777" w:rsidR="00AA1991" w:rsidRDefault="00666ADD">
            <w:pPr>
              <w:pStyle w:val="TableParagraph"/>
              <w:spacing w:before="4" w:line="204" w:lineRule="exact"/>
              <w:ind w:left="107"/>
              <w:rPr>
                <w:b/>
                <w:sz w:val="18"/>
              </w:rPr>
            </w:pPr>
            <w:r>
              <w:rPr>
                <w:b/>
                <w:color w:val="FFFFFF"/>
                <w:spacing w:val="-2"/>
                <w:sz w:val="18"/>
              </w:rPr>
              <w:t>Example</w:t>
            </w:r>
          </w:p>
        </w:tc>
      </w:tr>
      <w:tr w:rsidR="00AA1991" w14:paraId="52BC4D5A" w14:textId="77777777">
        <w:trPr>
          <w:trHeight w:val="583"/>
        </w:trPr>
        <w:tc>
          <w:tcPr>
            <w:tcW w:w="1349" w:type="dxa"/>
            <w:tcBorders>
              <w:top w:val="nil"/>
            </w:tcBorders>
          </w:tcPr>
          <w:p w14:paraId="3F0070F0" w14:textId="77777777" w:rsidR="00AA1991" w:rsidRDefault="00666ADD">
            <w:pPr>
              <w:pStyle w:val="TableParagraph"/>
              <w:spacing w:before="59"/>
              <w:ind w:left="107"/>
              <w:rPr>
                <w:sz w:val="18"/>
              </w:rPr>
            </w:pPr>
            <w:r>
              <w:rPr>
                <w:spacing w:val="-2"/>
                <w:sz w:val="18"/>
              </w:rPr>
              <w:t>Product</w:t>
            </w:r>
          </w:p>
        </w:tc>
        <w:tc>
          <w:tcPr>
            <w:tcW w:w="7894" w:type="dxa"/>
            <w:tcBorders>
              <w:top w:val="nil"/>
            </w:tcBorders>
          </w:tcPr>
          <w:p w14:paraId="0C3A0BA0" w14:textId="5F964A64" w:rsidR="001F41CF" w:rsidRDefault="00666ADD">
            <w:pPr>
              <w:pStyle w:val="TableParagraph"/>
              <w:numPr>
                <w:ilvl w:val="0"/>
                <w:numId w:val="7"/>
              </w:numPr>
              <w:tabs>
                <w:tab w:val="left" w:pos="344"/>
              </w:tabs>
              <w:spacing w:before="59"/>
              <w:ind w:left="344" w:hanging="237"/>
              <w:rPr>
                <w:sz w:val="18"/>
              </w:rPr>
            </w:pPr>
            <w:r>
              <w:rPr>
                <w:sz w:val="18"/>
              </w:rPr>
              <w:t>Alternative</w:t>
            </w:r>
            <w:r>
              <w:rPr>
                <w:spacing w:val="-2"/>
                <w:sz w:val="18"/>
              </w:rPr>
              <w:t xml:space="preserve"> </w:t>
            </w:r>
            <w:r>
              <w:rPr>
                <w:sz w:val="18"/>
              </w:rPr>
              <w:t>jet</w:t>
            </w:r>
            <w:r>
              <w:rPr>
                <w:spacing w:val="-3"/>
                <w:sz w:val="18"/>
              </w:rPr>
              <w:t xml:space="preserve"> </w:t>
            </w:r>
            <w:r>
              <w:rPr>
                <w:sz w:val="18"/>
              </w:rPr>
              <w:t>fuel:</w:t>
            </w:r>
            <w:r>
              <w:rPr>
                <w:spacing w:val="-2"/>
                <w:sz w:val="18"/>
              </w:rPr>
              <w:t xml:space="preserve"> </w:t>
            </w:r>
            <w:r w:rsidR="00686D02">
              <w:rPr>
                <w:sz w:val="18"/>
              </w:rPr>
              <w:t>neat (</w:t>
            </w:r>
            <w:r w:rsidR="00686D02" w:rsidRPr="001F2605">
              <w:rPr>
                <w:color w:val="0070C0"/>
                <w:sz w:val="18"/>
              </w:rPr>
              <w:t>certified to ASTM D7566</w:t>
            </w:r>
            <w:r w:rsidR="00686D02">
              <w:rPr>
                <w:sz w:val="18"/>
              </w:rPr>
              <w:t>),</w:t>
            </w:r>
            <w:r w:rsidR="00686D02">
              <w:rPr>
                <w:spacing w:val="-5"/>
                <w:sz w:val="18"/>
              </w:rPr>
              <w:t xml:space="preserve"> </w:t>
            </w:r>
            <w:r w:rsidR="00686D02">
              <w:rPr>
                <w:sz w:val="18"/>
              </w:rPr>
              <w:t>blended</w:t>
            </w:r>
            <w:r w:rsidR="00686D02">
              <w:rPr>
                <w:spacing w:val="-1"/>
                <w:sz w:val="18"/>
              </w:rPr>
              <w:t xml:space="preserve"> </w:t>
            </w:r>
            <w:r w:rsidR="00686D02">
              <w:rPr>
                <w:sz w:val="18"/>
              </w:rPr>
              <w:t xml:space="preserve">(ratio </w:t>
            </w:r>
            <w:r w:rsidR="00686D02" w:rsidRPr="001F2605">
              <w:rPr>
                <w:color w:val="0070C0"/>
                <w:sz w:val="18"/>
              </w:rPr>
              <w:t>defined</w:t>
            </w:r>
            <w:r w:rsidR="00686D02">
              <w:rPr>
                <w:sz w:val="18"/>
              </w:rPr>
              <w:t>)</w:t>
            </w:r>
            <w:r w:rsidR="00686D02">
              <w:rPr>
                <w:spacing w:val="-5"/>
                <w:sz w:val="18"/>
              </w:rPr>
              <w:t xml:space="preserve"> </w:t>
            </w:r>
            <w:r w:rsidR="00686D02">
              <w:rPr>
                <w:sz w:val="18"/>
              </w:rPr>
              <w:t>certified</w:t>
            </w:r>
            <w:r w:rsidR="00686D02">
              <w:rPr>
                <w:spacing w:val="-4"/>
                <w:sz w:val="18"/>
              </w:rPr>
              <w:t xml:space="preserve"> </w:t>
            </w:r>
            <w:r w:rsidR="00686D02">
              <w:rPr>
                <w:sz w:val="18"/>
              </w:rPr>
              <w:t>to</w:t>
            </w:r>
            <w:r w:rsidR="00686D02">
              <w:rPr>
                <w:spacing w:val="-2"/>
                <w:sz w:val="18"/>
              </w:rPr>
              <w:t xml:space="preserve"> </w:t>
            </w:r>
            <w:r w:rsidR="00686D02">
              <w:rPr>
                <w:sz w:val="18"/>
              </w:rPr>
              <w:t>ASTM</w:t>
            </w:r>
            <w:r w:rsidR="00686D02">
              <w:rPr>
                <w:spacing w:val="-7"/>
                <w:sz w:val="18"/>
              </w:rPr>
              <w:t xml:space="preserve"> </w:t>
            </w:r>
            <w:r w:rsidR="00686D02" w:rsidRPr="001F2605">
              <w:rPr>
                <w:color w:val="0070C0"/>
                <w:sz w:val="18"/>
              </w:rPr>
              <w:t>D1655</w:t>
            </w:r>
            <w:r w:rsidR="00686D02" w:rsidRPr="001F2605">
              <w:rPr>
                <w:color w:val="0070C0"/>
                <w:spacing w:val="-1"/>
                <w:sz w:val="18"/>
              </w:rPr>
              <w:t xml:space="preserve"> </w:t>
            </w:r>
            <w:r w:rsidR="00686D02">
              <w:rPr>
                <w:spacing w:val="-1"/>
                <w:sz w:val="18"/>
              </w:rPr>
              <w:t xml:space="preserve">Annex [X] </w:t>
            </w:r>
            <w:r w:rsidR="00686D02">
              <w:rPr>
                <w:sz w:val="18"/>
              </w:rPr>
              <w:t>or</w:t>
            </w:r>
            <w:r w:rsidR="00686D02">
              <w:rPr>
                <w:spacing w:val="-5"/>
                <w:sz w:val="18"/>
              </w:rPr>
              <w:t xml:space="preserve"> </w:t>
            </w:r>
            <w:r w:rsidR="00686D02">
              <w:rPr>
                <w:spacing w:val="-2"/>
                <w:sz w:val="18"/>
              </w:rPr>
              <w:t>equivalent</w:t>
            </w:r>
            <w:r w:rsidR="00686D02">
              <w:rPr>
                <w:sz w:val="18"/>
              </w:rPr>
              <w:t xml:space="preserve"> </w:t>
            </w:r>
          </w:p>
          <w:p w14:paraId="40E77796" w14:textId="40945EB7" w:rsidR="00CA063D" w:rsidRDefault="00666ADD">
            <w:pPr>
              <w:pStyle w:val="TableParagraph"/>
              <w:numPr>
                <w:ilvl w:val="0"/>
                <w:numId w:val="7"/>
              </w:numPr>
              <w:tabs>
                <w:tab w:val="left" w:pos="344"/>
              </w:tabs>
              <w:spacing w:before="59"/>
              <w:ind w:left="344" w:hanging="237"/>
              <w:rPr>
                <w:sz w:val="18"/>
              </w:rPr>
            </w:pPr>
            <w:r>
              <w:rPr>
                <w:sz w:val="18"/>
              </w:rPr>
              <w:t>Other</w:t>
            </w:r>
            <w:r>
              <w:rPr>
                <w:spacing w:val="-6"/>
                <w:sz w:val="18"/>
              </w:rPr>
              <w:t xml:space="preserve"> </w:t>
            </w:r>
            <w:r>
              <w:rPr>
                <w:sz w:val="18"/>
              </w:rPr>
              <w:t>alternative</w:t>
            </w:r>
            <w:r>
              <w:rPr>
                <w:spacing w:val="-2"/>
                <w:sz w:val="18"/>
              </w:rPr>
              <w:t xml:space="preserve"> </w:t>
            </w:r>
            <w:r>
              <w:rPr>
                <w:sz w:val="18"/>
              </w:rPr>
              <w:t>fuel</w:t>
            </w:r>
            <w:r>
              <w:rPr>
                <w:spacing w:val="-3"/>
                <w:sz w:val="18"/>
              </w:rPr>
              <w:t xml:space="preserve"> </w:t>
            </w:r>
            <w:r>
              <w:rPr>
                <w:sz w:val="18"/>
              </w:rPr>
              <w:t>(e.g.,</w:t>
            </w:r>
            <w:r>
              <w:rPr>
                <w:spacing w:val="-3"/>
                <w:sz w:val="18"/>
              </w:rPr>
              <w:t xml:space="preserve"> </w:t>
            </w:r>
            <w:r>
              <w:rPr>
                <w:sz w:val="18"/>
              </w:rPr>
              <w:t>diesel):</w:t>
            </w:r>
            <w:r>
              <w:rPr>
                <w:spacing w:val="-5"/>
                <w:sz w:val="18"/>
              </w:rPr>
              <w:t xml:space="preserve"> </w:t>
            </w:r>
            <w:r>
              <w:rPr>
                <w:sz w:val="18"/>
              </w:rPr>
              <w:t>neat,</w:t>
            </w:r>
            <w:r>
              <w:rPr>
                <w:spacing w:val="-4"/>
                <w:sz w:val="18"/>
              </w:rPr>
              <w:t xml:space="preserve"> </w:t>
            </w:r>
            <w:r>
              <w:rPr>
                <w:sz w:val="18"/>
              </w:rPr>
              <w:t>blended</w:t>
            </w:r>
            <w:r>
              <w:rPr>
                <w:spacing w:val="-2"/>
                <w:sz w:val="18"/>
              </w:rPr>
              <w:t xml:space="preserve"> </w:t>
            </w:r>
            <w:r>
              <w:rPr>
                <w:sz w:val="18"/>
              </w:rPr>
              <w:t>(ratio)</w:t>
            </w:r>
            <w:r>
              <w:rPr>
                <w:spacing w:val="-5"/>
                <w:sz w:val="18"/>
              </w:rPr>
              <w:t xml:space="preserve"> </w:t>
            </w:r>
            <w:r>
              <w:rPr>
                <w:sz w:val="18"/>
              </w:rPr>
              <w:t>certified</w:t>
            </w:r>
            <w:r>
              <w:rPr>
                <w:spacing w:val="-3"/>
                <w:sz w:val="18"/>
              </w:rPr>
              <w:t xml:space="preserve"> </w:t>
            </w:r>
            <w:r>
              <w:rPr>
                <w:sz w:val="18"/>
              </w:rPr>
              <w:t>to</w:t>
            </w:r>
            <w:r>
              <w:rPr>
                <w:spacing w:val="-2"/>
                <w:sz w:val="18"/>
              </w:rPr>
              <w:t xml:space="preserve"> </w:t>
            </w:r>
            <w:r>
              <w:rPr>
                <w:sz w:val="18"/>
              </w:rPr>
              <w:t>relevant</w:t>
            </w:r>
            <w:r>
              <w:rPr>
                <w:spacing w:val="-3"/>
                <w:sz w:val="18"/>
              </w:rPr>
              <w:t xml:space="preserve"> </w:t>
            </w:r>
            <w:r>
              <w:rPr>
                <w:spacing w:val="-2"/>
                <w:sz w:val="18"/>
              </w:rPr>
              <w:t>specification</w:t>
            </w:r>
            <w:r w:rsidR="000E0AA1">
              <w:rPr>
                <w:spacing w:val="-2"/>
                <w:sz w:val="18"/>
              </w:rPr>
              <w:t xml:space="preserve">. </w:t>
            </w:r>
            <w:r w:rsidR="00192ECC" w:rsidRPr="00192ECC">
              <w:rPr>
                <w:sz w:val="18"/>
              </w:rPr>
              <w:t xml:space="preserve">Blended SAF shall be required to conform with any specifications set forth by pipeline or terminal operators </w:t>
            </w:r>
            <w:r w:rsidR="00686D02">
              <w:rPr>
                <w:sz w:val="18"/>
              </w:rPr>
              <w:t>that</w:t>
            </w:r>
            <w:r w:rsidR="00192ECC" w:rsidRPr="00192ECC">
              <w:rPr>
                <w:sz w:val="18"/>
              </w:rPr>
              <w:t xml:space="preserve"> </w:t>
            </w:r>
            <w:r w:rsidR="00686D02">
              <w:rPr>
                <w:sz w:val="18"/>
              </w:rPr>
              <w:t xml:space="preserve">meet or </w:t>
            </w:r>
            <w:r w:rsidR="00192ECC" w:rsidRPr="00192ECC">
              <w:rPr>
                <w:sz w:val="18"/>
              </w:rPr>
              <w:t>exceed ASTM Standard Specification D1655</w:t>
            </w:r>
          </w:p>
          <w:p w14:paraId="14BDDC62" w14:textId="19465335" w:rsidR="00B743C3" w:rsidRDefault="00B743C3">
            <w:pPr>
              <w:pStyle w:val="TableParagraph"/>
              <w:numPr>
                <w:ilvl w:val="0"/>
                <w:numId w:val="7"/>
              </w:numPr>
              <w:tabs>
                <w:tab w:val="left" w:pos="344"/>
              </w:tabs>
              <w:spacing w:before="59"/>
              <w:ind w:left="344" w:hanging="237"/>
              <w:rPr>
                <w:sz w:val="18"/>
              </w:rPr>
            </w:pPr>
            <w:r>
              <w:rPr>
                <w:sz w:val="18"/>
              </w:rPr>
              <w:t>Any affiliated producer or reseller (many times alternative jet fuel is produced by one entity but marketed and sold by another – this should be transparent in the changing of hands)</w:t>
            </w:r>
          </w:p>
        </w:tc>
      </w:tr>
    </w:tbl>
    <w:p w14:paraId="1CF066EA" w14:textId="77777777" w:rsidR="00AA1991" w:rsidRDefault="00AA1991">
      <w:pPr>
        <w:rPr>
          <w:sz w:val="18"/>
        </w:rPr>
        <w:sectPr w:rsidR="00AA1991">
          <w:footerReference w:type="default" r:id="rId23"/>
          <w:pgSz w:w="12240" w:h="15840"/>
          <w:pgMar w:top="1360" w:right="440" w:bottom="1839" w:left="1320" w:header="0" w:footer="834" w:gutter="0"/>
          <w:cols w:space="720"/>
        </w:sect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7894"/>
      </w:tblGrid>
      <w:tr w:rsidR="00AA1991" w14:paraId="23EE908B" w14:textId="77777777">
        <w:trPr>
          <w:trHeight w:val="220"/>
        </w:trPr>
        <w:tc>
          <w:tcPr>
            <w:tcW w:w="1349" w:type="dxa"/>
            <w:tcBorders>
              <w:top w:val="nil"/>
              <w:bottom w:val="nil"/>
            </w:tcBorders>
            <w:shd w:val="clear" w:color="auto" w:fill="000000"/>
          </w:tcPr>
          <w:p w14:paraId="4DA8E417" w14:textId="77777777" w:rsidR="00AA1991" w:rsidRDefault="00666ADD">
            <w:pPr>
              <w:pStyle w:val="TableParagraph"/>
              <w:spacing w:before="4" w:line="197" w:lineRule="exact"/>
              <w:ind w:left="107"/>
              <w:rPr>
                <w:b/>
                <w:sz w:val="18"/>
              </w:rPr>
            </w:pPr>
            <w:r>
              <w:rPr>
                <w:b/>
                <w:color w:val="FFFFFF"/>
                <w:spacing w:val="-4"/>
                <w:sz w:val="18"/>
              </w:rPr>
              <w:lastRenderedPageBreak/>
              <w:t>Item</w:t>
            </w:r>
          </w:p>
        </w:tc>
        <w:tc>
          <w:tcPr>
            <w:tcW w:w="7894" w:type="dxa"/>
            <w:tcBorders>
              <w:top w:val="nil"/>
              <w:bottom w:val="nil"/>
            </w:tcBorders>
            <w:shd w:val="clear" w:color="auto" w:fill="000000"/>
          </w:tcPr>
          <w:p w14:paraId="63433253" w14:textId="77777777" w:rsidR="00AA1991" w:rsidRDefault="00666ADD">
            <w:pPr>
              <w:pStyle w:val="TableParagraph"/>
              <w:spacing w:before="4" w:line="197" w:lineRule="exact"/>
              <w:ind w:left="107"/>
              <w:rPr>
                <w:b/>
                <w:sz w:val="18"/>
              </w:rPr>
            </w:pPr>
            <w:r>
              <w:rPr>
                <w:b/>
                <w:color w:val="FFFFFF"/>
                <w:spacing w:val="-2"/>
                <w:sz w:val="18"/>
              </w:rPr>
              <w:t>Example</w:t>
            </w:r>
          </w:p>
        </w:tc>
      </w:tr>
      <w:tr w:rsidR="00C00394" w14:paraId="4985211C" w14:textId="77777777" w:rsidTr="00825B01">
        <w:trPr>
          <w:trHeight w:val="739"/>
        </w:trPr>
        <w:tc>
          <w:tcPr>
            <w:tcW w:w="1349" w:type="dxa"/>
          </w:tcPr>
          <w:p w14:paraId="3C0A813A" w14:textId="08604531" w:rsidR="00C00394" w:rsidRDefault="00C00394">
            <w:pPr>
              <w:pStyle w:val="TableParagraph"/>
              <w:spacing w:before="56"/>
              <w:ind w:left="107"/>
              <w:rPr>
                <w:sz w:val="18"/>
              </w:rPr>
            </w:pPr>
            <w:r>
              <w:rPr>
                <w:sz w:val="18"/>
              </w:rPr>
              <w:t>Feedstock</w:t>
            </w:r>
          </w:p>
        </w:tc>
        <w:tc>
          <w:tcPr>
            <w:tcW w:w="7894" w:type="dxa"/>
          </w:tcPr>
          <w:p w14:paraId="3B1408F4" w14:textId="14B3E594" w:rsidR="00C00394" w:rsidRDefault="002E513C">
            <w:pPr>
              <w:pStyle w:val="TableParagraph"/>
              <w:numPr>
                <w:ilvl w:val="0"/>
                <w:numId w:val="6"/>
              </w:numPr>
              <w:tabs>
                <w:tab w:val="left" w:pos="344"/>
              </w:tabs>
              <w:spacing w:before="56"/>
              <w:ind w:left="344" w:hanging="237"/>
              <w:rPr>
                <w:sz w:val="18"/>
              </w:rPr>
            </w:pPr>
            <w:r>
              <w:rPr>
                <w:sz w:val="18"/>
              </w:rPr>
              <w:t>Source of biomass, CO</w:t>
            </w:r>
            <w:r w:rsidRPr="002A3486">
              <w:rPr>
                <w:sz w:val="18"/>
                <w:vertAlign w:val="subscript"/>
              </w:rPr>
              <w:t>2</w:t>
            </w:r>
            <w:r>
              <w:rPr>
                <w:sz w:val="18"/>
              </w:rPr>
              <w:t>, etc.</w:t>
            </w:r>
          </w:p>
          <w:p w14:paraId="7A0C6B81" w14:textId="03876A52" w:rsidR="002E513C" w:rsidRDefault="002E513C">
            <w:pPr>
              <w:pStyle w:val="TableParagraph"/>
              <w:numPr>
                <w:ilvl w:val="0"/>
                <w:numId w:val="6"/>
              </w:numPr>
              <w:tabs>
                <w:tab w:val="left" w:pos="344"/>
              </w:tabs>
              <w:spacing w:before="56"/>
              <w:ind w:left="344" w:hanging="237"/>
              <w:rPr>
                <w:sz w:val="18"/>
              </w:rPr>
            </w:pPr>
            <w:r>
              <w:rPr>
                <w:sz w:val="18"/>
              </w:rPr>
              <w:t>No palm, palm derivatives</w:t>
            </w:r>
          </w:p>
        </w:tc>
      </w:tr>
      <w:tr w:rsidR="00AA1991" w14:paraId="53217282" w14:textId="77777777">
        <w:trPr>
          <w:trHeight w:val="894"/>
        </w:trPr>
        <w:tc>
          <w:tcPr>
            <w:tcW w:w="1349" w:type="dxa"/>
          </w:tcPr>
          <w:p w14:paraId="122BD7AD" w14:textId="77777777" w:rsidR="00AA1991" w:rsidRDefault="00666ADD">
            <w:pPr>
              <w:pStyle w:val="TableParagraph"/>
              <w:spacing w:before="56"/>
              <w:ind w:left="107"/>
              <w:rPr>
                <w:sz w:val="18"/>
              </w:rPr>
            </w:pPr>
            <w:r>
              <w:rPr>
                <w:sz w:val="18"/>
              </w:rPr>
              <w:t>Delivery</w:t>
            </w:r>
            <w:r>
              <w:rPr>
                <w:spacing w:val="-6"/>
                <w:sz w:val="18"/>
              </w:rPr>
              <w:t xml:space="preserve"> </w:t>
            </w:r>
            <w:r>
              <w:rPr>
                <w:spacing w:val="-2"/>
                <w:sz w:val="18"/>
              </w:rPr>
              <w:t>point</w:t>
            </w:r>
          </w:p>
        </w:tc>
        <w:tc>
          <w:tcPr>
            <w:tcW w:w="7894" w:type="dxa"/>
          </w:tcPr>
          <w:p w14:paraId="36FDBDA6" w14:textId="77777777" w:rsidR="00AA1991" w:rsidRDefault="00666ADD">
            <w:pPr>
              <w:pStyle w:val="TableParagraph"/>
              <w:numPr>
                <w:ilvl w:val="0"/>
                <w:numId w:val="6"/>
              </w:numPr>
              <w:tabs>
                <w:tab w:val="left" w:pos="344"/>
              </w:tabs>
              <w:spacing w:before="56"/>
              <w:ind w:left="344" w:hanging="237"/>
              <w:rPr>
                <w:sz w:val="18"/>
              </w:rPr>
            </w:pPr>
            <w:r>
              <w:rPr>
                <w:sz w:val="18"/>
              </w:rPr>
              <w:t>Refinery</w:t>
            </w:r>
            <w:r>
              <w:rPr>
                <w:spacing w:val="-4"/>
                <w:sz w:val="18"/>
              </w:rPr>
              <w:t xml:space="preserve"> gate</w:t>
            </w:r>
          </w:p>
          <w:p w14:paraId="3F614CD1" w14:textId="77777777" w:rsidR="00AA1991" w:rsidRDefault="00666ADD">
            <w:pPr>
              <w:pStyle w:val="TableParagraph"/>
              <w:numPr>
                <w:ilvl w:val="0"/>
                <w:numId w:val="6"/>
              </w:numPr>
              <w:tabs>
                <w:tab w:val="left" w:pos="344"/>
              </w:tabs>
              <w:spacing w:before="60"/>
              <w:ind w:left="344" w:hanging="237"/>
              <w:rPr>
                <w:sz w:val="18"/>
              </w:rPr>
            </w:pPr>
            <w:r>
              <w:rPr>
                <w:sz w:val="18"/>
              </w:rPr>
              <w:t>Product</w:t>
            </w:r>
            <w:r>
              <w:rPr>
                <w:spacing w:val="-3"/>
                <w:sz w:val="18"/>
              </w:rPr>
              <w:t xml:space="preserve"> </w:t>
            </w:r>
            <w:r>
              <w:rPr>
                <w:sz w:val="18"/>
              </w:rPr>
              <w:t>terminal</w:t>
            </w:r>
            <w:r>
              <w:rPr>
                <w:spacing w:val="-1"/>
                <w:sz w:val="18"/>
              </w:rPr>
              <w:t xml:space="preserve"> </w:t>
            </w:r>
            <w:r>
              <w:rPr>
                <w:sz w:val="18"/>
              </w:rPr>
              <w:t>or</w:t>
            </w:r>
            <w:r>
              <w:rPr>
                <w:spacing w:val="-4"/>
                <w:sz w:val="18"/>
              </w:rPr>
              <w:t xml:space="preserve"> </w:t>
            </w:r>
            <w:r>
              <w:rPr>
                <w:spacing w:val="-2"/>
                <w:sz w:val="18"/>
              </w:rPr>
              <w:t>pipeline</w:t>
            </w:r>
          </w:p>
          <w:p w14:paraId="0C514DC2" w14:textId="77777777" w:rsidR="00AA1991" w:rsidRPr="002A3486" w:rsidRDefault="00666ADD">
            <w:pPr>
              <w:pStyle w:val="TableParagraph"/>
              <w:numPr>
                <w:ilvl w:val="0"/>
                <w:numId w:val="6"/>
              </w:numPr>
              <w:tabs>
                <w:tab w:val="left" w:pos="344"/>
              </w:tabs>
              <w:spacing w:before="59"/>
              <w:ind w:left="344" w:hanging="237"/>
              <w:rPr>
                <w:sz w:val="18"/>
              </w:rPr>
            </w:pPr>
            <w:r>
              <w:rPr>
                <w:sz w:val="18"/>
              </w:rPr>
              <w:t>Airport</w:t>
            </w:r>
            <w:r>
              <w:rPr>
                <w:spacing w:val="-6"/>
                <w:sz w:val="18"/>
              </w:rPr>
              <w:t xml:space="preserve"> </w:t>
            </w:r>
            <w:r>
              <w:rPr>
                <w:spacing w:val="-2"/>
                <w:sz w:val="18"/>
              </w:rPr>
              <w:t>storage</w:t>
            </w:r>
          </w:p>
          <w:p w14:paraId="12CCBAA8" w14:textId="6F5A2A53" w:rsidR="00B743C3" w:rsidRDefault="00B743C3">
            <w:pPr>
              <w:pStyle w:val="TableParagraph"/>
              <w:numPr>
                <w:ilvl w:val="0"/>
                <w:numId w:val="6"/>
              </w:numPr>
              <w:tabs>
                <w:tab w:val="left" w:pos="344"/>
              </w:tabs>
              <w:spacing w:before="59"/>
              <w:ind w:left="344" w:hanging="237"/>
              <w:rPr>
                <w:sz w:val="18"/>
              </w:rPr>
            </w:pPr>
            <w:r>
              <w:rPr>
                <w:spacing w:val="-2"/>
                <w:sz w:val="18"/>
              </w:rPr>
              <w:t>Into wing</w:t>
            </w:r>
          </w:p>
        </w:tc>
      </w:tr>
      <w:tr w:rsidR="00AA1991" w14:paraId="10700824" w14:textId="77777777">
        <w:trPr>
          <w:trHeight w:val="350"/>
        </w:trPr>
        <w:tc>
          <w:tcPr>
            <w:tcW w:w="1349" w:type="dxa"/>
          </w:tcPr>
          <w:p w14:paraId="4532B6E6" w14:textId="77777777" w:rsidR="00AA1991" w:rsidRDefault="00666ADD">
            <w:pPr>
              <w:pStyle w:val="TableParagraph"/>
              <w:spacing w:before="59"/>
              <w:ind w:left="107"/>
              <w:rPr>
                <w:sz w:val="18"/>
              </w:rPr>
            </w:pPr>
            <w:r>
              <w:rPr>
                <w:spacing w:val="-2"/>
                <w:sz w:val="18"/>
              </w:rPr>
              <w:t>Volume</w:t>
            </w:r>
          </w:p>
        </w:tc>
        <w:tc>
          <w:tcPr>
            <w:tcW w:w="7894" w:type="dxa"/>
          </w:tcPr>
          <w:p w14:paraId="459F6EF2" w14:textId="77777777" w:rsidR="00AA1991" w:rsidRDefault="00666ADD">
            <w:pPr>
              <w:pStyle w:val="TableParagraph"/>
              <w:numPr>
                <w:ilvl w:val="0"/>
                <w:numId w:val="5"/>
              </w:numPr>
              <w:tabs>
                <w:tab w:val="left" w:pos="344"/>
              </w:tabs>
              <w:spacing w:before="59"/>
              <w:ind w:left="344" w:hanging="237"/>
              <w:rPr>
                <w:sz w:val="18"/>
              </w:rPr>
            </w:pPr>
            <w:r>
              <w:rPr>
                <w:sz w:val="18"/>
              </w:rPr>
              <w:t>Typically</w:t>
            </w:r>
            <w:r>
              <w:rPr>
                <w:spacing w:val="-4"/>
                <w:sz w:val="18"/>
              </w:rPr>
              <w:t xml:space="preserve"> </w:t>
            </w:r>
            <w:r>
              <w:rPr>
                <w:sz w:val="18"/>
              </w:rPr>
              <w:t>expressed</w:t>
            </w:r>
            <w:r>
              <w:rPr>
                <w:spacing w:val="-4"/>
                <w:sz w:val="18"/>
              </w:rPr>
              <w:t xml:space="preserve"> </w:t>
            </w:r>
            <w:r>
              <w:rPr>
                <w:sz w:val="18"/>
              </w:rPr>
              <w:t>in</w:t>
            </w:r>
            <w:r>
              <w:rPr>
                <w:spacing w:val="-5"/>
                <w:sz w:val="18"/>
              </w:rPr>
              <w:t xml:space="preserve"> </w:t>
            </w:r>
            <w:r>
              <w:rPr>
                <w:sz w:val="18"/>
              </w:rPr>
              <w:t>annual</w:t>
            </w:r>
            <w:r>
              <w:rPr>
                <w:spacing w:val="-4"/>
                <w:sz w:val="18"/>
              </w:rPr>
              <w:t xml:space="preserve"> </w:t>
            </w:r>
            <w:r>
              <w:rPr>
                <w:sz w:val="18"/>
              </w:rPr>
              <w:t>quantities</w:t>
            </w:r>
            <w:r>
              <w:rPr>
                <w:spacing w:val="-2"/>
                <w:sz w:val="18"/>
              </w:rPr>
              <w:t xml:space="preserve"> </w:t>
            </w:r>
            <w:r>
              <w:rPr>
                <w:sz w:val="18"/>
              </w:rPr>
              <w:t>but</w:t>
            </w:r>
            <w:r>
              <w:rPr>
                <w:spacing w:val="-2"/>
                <w:sz w:val="18"/>
              </w:rPr>
              <w:t xml:space="preserve"> </w:t>
            </w:r>
            <w:r>
              <w:rPr>
                <w:sz w:val="18"/>
              </w:rPr>
              <w:t>could</w:t>
            </w:r>
            <w:r>
              <w:rPr>
                <w:spacing w:val="-2"/>
                <w:sz w:val="18"/>
              </w:rPr>
              <w:t xml:space="preserve"> </w:t>
            </w:r>
            <w:r>
              <w:rPr>
                <w:sz w:val="18"/>
              </w:rPr>
              <w:t>vary</w:t>
            </w:r>
            <w:r>
              <w:rPr>
                <w:spacing w:val="-3"/>
                <w:sz w:val="18"/>
              </w:rPr>
              <w:t xml:space="preserve"> </w:t>
            </w:r>
            <w:r>
              <w:rPr>
                <w:spacing w:val="-2"/>
                <w:sz w:val="18"/>
              </w:rPr>
              <w:t>seasonally</w:t>
            </w:r>
          </w:p>
        </w:tc>
      </w:tr>
      <w:tr w:rsidR="00AA1991" w14:paraId="1104B013" w14:textId="77777777">
        <w:trPr>
          <w:trHeight w:val="621"/>
        </w:trPr>
        <w:tc>
          <w:tcPr>
            <w:tcW w:w="1349" w:type="dxa"/>
          </w:tcPr>
          <w:p w14:paraId="34F518D5" w14:textId="77777777" w:rsidR="00AA1991" w:rsidRDefault="00666ADD">
            <w:pPr>
              <w:pStyle w:val="TableParagraph"/>
              <w:spacing w:before="59"/>
              <w:ind w:left="107"/>
              <w:rPr>
                <w:sz w:val="18"/>
              </w:rPr>
            </w:pPr>
            <w:r>
              <w:rPr>
                <w:spacing w:val="-4"/>
                <w:sz w:val="18"/>
              </w:rPr>
              <w:t>Term</w:t>
            </w:r>
          </w:p>
        </w:tc>
        <w:tc>
          <w:tcPr>
            <w:tcW w:w="7894" w:type="dxa"/>
          </w:tcPr>
          <w:p w14:paraId="39C66F5B" w14:textId="77777777" w:rsidR="00AA1991" w:rsidRDefault="00666ADD">
            <w:pPr>
              <w:pStyle w:val="TableParagraph"/>
              <w:numPr>
                <w:ilvl w:val="0"/>
                <w:numId w:val="4"/>
              </w:numPr>
              <w:tabs>
                <w:tab w:val="left" w:pos="344"/>
              </w:tabs>
              <w:spacing w:before="59"/>
              <w:ind w:left="344" w:hanging="237"/>
              <w:rPr>
                <w:sz w:val="18"/>
              </w:rPr>
            </w:pPr>
            <w:r>
              <w:rPr>
                <w:sz w:val="18"/>
              </w:rPr>
              <w:t>Typical</w:t>
            </w:r>
            <w:r>
              <w:rPr>
                <w:spacing w:val="-2"/>
                <w:sz w:val="18"/>
              </w:rPr>
              <w:t xml:space="preserve"> </w:t>
            </w:r>
            <w:r>
              <w:rPr>
                <w:sz w:val="18"/>
              </w:rPr>
              <w:t>airline</w:t>
            </w:r>
            <w:r>
              <w:rPr>
                <w:spacing w:val="-4"/>
                <w:sz w:val="18"/>
              </w:rPr>
              <w:t xml:space="preserve"> </w:t>
            </w:r>
            <w:r>
              <w:rPr>
                <w:sz w:val="18"/>
              </w:rPr>
              <w:t>jet</w:t>
            </w:r>
            <w:r>
              <w:rPr>
                <w:spacing w:val="-5"/>
                <w:sz w:val="18"/>
              </w:rPr>
              <w:t xml:space="preserve"> </w:t>
            </w:r>
            <w:r>
              <w:rPr>
                <w:sz w:val="18"/>
              </w:rPr>
              <w:t>fuel</w:t>
            </w:r>
            <w:r>
              <w:rPr>
                <w:spacing w:val="-2"/>
                <w:sz w:val="18"/>
              </w:rPr>
              <w:t xml:space="preserve"> </w:t>
            </w:r>
            <w:r>
              <w:rPr>
                <w:sz w:val="18"/>
              </w:rPr>
              <w:t>term</w:t>
            </w:r>
            <w:r>
              <w:rPr>
                <w:spacing w:val="-2"/>
                <w:sz w:val="18"/>
              </w:rPr>
              <w:t xml:space="preserve"> </w:t>
            </w:r>
            <w:r>
              <w:rPr>
                <w:sz w:val="18"/>
              </w:rPr>
              <w:t>contracts</w:t>
            </w:r>
            <w:r>
              <w:rPr>
                <w:spacing w:val="-1"/>
                <w:sz w:val="18"/>
              </w:rPr>
              <w:t xml:space="preserve"> </w:t>
            </w:r>
            <w:r>
              <w:rPr>
                <w:sz w:val="18"/>
              </w:rPr>
              <w:t>extend</w:t>
            </w:r>
            <w:r>
              <w:rPr>
                <w:spacing w:val="-2"/>
                <w:sz w:val="18"/>
              </w:rPr>
              <w:t xml:space="preserve"> </w:t>
            </w:r>
            <w:r>
              <w:rPr>
                <w:sz w:val="18"/>
              </w:rPr>
              <w:t>from</w:t>
            </w:r>
            <w:r>
              <w:rPr>
                <w:spacing w:val="-1"/>
                <w:sz w:val="18"/>
              </w:rPr>
              <w:t xml:space="preserve"> </w:t>
            </w:r>
            <w:r>
              <w:rPr>
                <w:sz w:val="18"/>
              </w:rPr>
              <w:t>one</w:t>
            </w:r>
            <w:r>
              <w:rPr>
                <w:spacing w:val="-2"/>
                <w:sz w:val="18"/>
              </w:rPr>
              <w:t xml:space="preserve"> </w:t>
            </w:r>
            <w:r>
              <w:rPr>
                <w:sz w:val="18"/>
              </w:rPr>
              <w:t>to</w:t>
            </w:r>
            <w:r>
              <w:rPr>
                <w:spacing w:val="-4"/>
                <w:sz w:val="18"/>
              </w:rPr>
              <w:t xml:space="preserve"> </w:t>
            </w:r>
            <w:r>
              <w:rPr>
                <w:sz w:val="18"/>
              </w:rPr>
              <w:t>two</w:t>
            </w:r>
            <w:r>
              <w:rPr>
                <w:spacing w:val="-1"/>
                <w:sz w:val="18"/>
              </w:rPr>
              <w:t xml:space="preserve"> </w:t>
            </w:r>
            <w:r>
              <w:rPr>
                <w:spacing w:val="-2"/>
                <w:sz w:val="18"/>
              </w:rPr>
              <w:t>years</w:t>
            </w:r>
          </w:p>
          <w:p w14:paraId="0CAAD6F2" w14:textId="28C2223D" w:rsidR="00AA1991" w:rsidRDefault="00666ADD">
            <w:pPr>
              <w:pStyle w:val="TableParagraph"/>
              <w:numPr>
                <w:ilvl w:val="0"/>
                <w:numId w:val="4"/>
              </w:numPr>
              <w:tabs>
                <w:tab w:val="left" w:pos="344"/>
              </w:tabs>
              <w:spacing w:before="61"/>
              <w:ind w:left="344" w:hanging="237"/>
              <w:rPr>
                <w:sz w:val="18"/>
              </w:rPr>
            </w:pPr>
            <w:r>
              <w:rPr>
                <w:sz w:val="18"/>
              </w:rPr>
              <w:t>Alternative</w:t>
            </w:r>
            <w:r>
              <w:rPr>
                <w:spacing w:val="-2"/>
                <w:sz w:val="18"/>
              </w:rPr>
              <w:t xml:space="preserve"> </w:t>
            </w:r>
            <w:r>
              <w:rPr>
                <w:sz w:val="18"/>
              </w:rPr>
              <w:t>fuel</w:t>
            </w:r>
            <w:r>
              <w:rPr>
                <w:spacing w:val="-1"/>
                <w:sz w:val="18"/>
              </w:rPr>
              <w:t xml:space="preserve"> </w:t>
            </w:r>
            <w:r>
              <w:rPr>
                <w:sz w:val="18"/>
              </w:rPr>
              <w:t>deals</w:t>
            </w:r>
            <w:r>
              <w:rPr>
                <w:spacing w:val="-1"/>
                <w:sz w:val="18"/>
              </w:rPr>
              <w:t xml:space="preserve"> </w:t>
            </w:r>
            <w:r w:rsidR="00B743C3">
              <w:rPr>
                <w:sz w:val="18"/>
              </w:rPr>
              <w:t>may span the same or longer</w:t>
            </w:r>
          </w:p>
        </w:tc>
      </w:tr>
      <w:tr w:rsidR="00761B17" w14:paraId="3F731454" w14:textId="77777777">
        <w:trPr>
          <w:trHeight w:val="621"/>
        </w:trPr>
        <w:tc>
          <w:tcPr>
            <w:tcW w:w="1349" w:type="dxa"/>
          </w:tcPr>
          <w:p w14:paraId="4EF815CC" w14:textId="13FFD2FA" w:rsidR="00761B17" w:rsidRDefault="00761B17">
            <w:pPr>
              <w:pStyle w:val="TableParagraph"/>
              <w:spacing w:before="59"/>
              <w:ind w:left="107"/>
              <w:rPr>
                <w:spacing w:val="-4"/>
                <w:sz w:val="18"/>
              </w:rPr>
            </w:pPr>
            <w:r>
              <w:rPr>
                <w:spacing w:val="-4"/>
                <w:sz w:val="18"/>
              </w:rPr>
              <w:t>Target Commercial Operation Date</w:t>
            </w:r>
          </w:p>
        </w:tc>
        <w:tc>
          <w:tcPr>
            <w:tcW w:w="7894" w:type="dxa"/>
          </w:tcPr>
          <w:p w14:paraId="1E690F0C" w14:textId="0247627E" w:rsidR="00761B17" w:rsidRDefault="00605838">
            <w:pPr>
              <w:pStyle w:val="TableParagraph"/>
              <w:numPr>
                <w:ilvl w:val="0"/>
                <w:numId w:val="4"/>
              </w:numPr>
              <w:tabs>
                <w:tab w:val="left" w:pos="344"/>
              </w:tabs>
              <w:spacing w:before="59"/>
              <w:ind w:left="344" w:hanging="237"/>
              <w:rPr>
                <w:sz w:val="18"/>
              </w:rPr>
            </w:pPr>
            <w:r>
              <w:rPr>
                <w:sz w:val="18"/>
              </w:rPr>
              <w:t>[X]</w:t>
            </w:r>
          </w:p>
        </w:tc>
      </w:tr>
      <w:tr w:rsidR="00AA1991" w14:paraId="5211A5E1" w14:textId="77777777">
        <w:trPr>
          <w:trHeight w:val="1060"/>
        </w:trPr>
        <w:tc>
          <w:tcPr>
            <w:tcW w:w="1349" w:type="dxa"/>
          </w:tcPr>
          <w:p w14:paraId="7BE3782E" w14:textId="77777777" w:rsidR="00AA1991" w:rsidRDefault="00666ADD">
            <w:pPr>
              <w:pStyle w:val="TableParagraph"/>
              <w:spacing w:before="59"/>
              <w:ind w:left="107"/>
              <w:rPr>
                <w:sz w:val="18"/>
              </w:rPr>
            </w:pPr>
            <w:r>
              <w:rPr>
                <w:spacing w:val="-2"/>
                <w:sz w:val="18"/>
              </w:rPr>
              <w:t>Pricing</w:t>
            </w:r>
          </w:p>
        </w:tc>
        <w:tc>
          <w:tcPr>
            <w:tcW w:w="7894" w:type="dxa"/>
          </w:tcPr>
          <w:p w14:paraId="60866E27" w14:textId="77777777" w:rsidR="00AA1991" w:rsidRDefault="00666ADD">
            <w:pPr>
              <w:pStyle w:val="TableParagraph"/>
              <w:numPr>
                <w:ilvl w:val="0"/>
                <w:numId w:val="3"/>
              </w:numPr>
              <w:tabs>
                <w:tab w:val="left" w:pos="345"/>
              </w:tabs>
              <w:spacing w:before="59"/>
              <w:ind w:right="250"/>
              <w:rPr>
                <w:sz w:val="18"/>
              </w:rPr>
            </w:pPr>
            <w:r>
              <w:rPr>
                <w:sz w:val="18"/>
              </w:rPr>
              <w:t>The</w:t>
            </w:r>
            <w:r>
              <w:rPr>
                <w:spacing w:val="-2"/>
                <w:sz w:val="18"/>
              </w:rPr>
              <w:t xml:space="preserve"> </w:t>
            </w:r>
            <w:r>
              <w:rPr>
                <w:sz w:val="18"/>
              </w:rPr>
              <w:t>pricing</w:t>
            </w:r>
            <w:r>
              <w:rPr>
                <w:spacing w:val="-5"/>
                <w:sz w:val="18"/>
              </w:rPr>
              <w:t xml:space="preserve"> </w:t>
            </w:r>
            <w:r>
              <w:rPr>
                <w:sz w:val="18"/>
              </w:rPr>
              <w:t>mechanism</w:t>
            </w:r>
            <w:r>
              <w:rPr>
                <w:spacing w:val="-2"/>
                <w:sz w:val="18"/>
              </w:rPr>
              <w:t xml:space="preserve"> </w:t>
            </w:r>
            <w:r>
              <w:rPr>
                <w:sz w:val="18"/>
              </w:rPr>
              <w:t>will</w:t>
            </w:r>
            <w:r>
              <w:rPr>
                <w:spacing w:val="-2"/>
                <w:sz w:val="18"/>
              </w:rPr>
              <w:t xml:space="preserve"> </w:t>
            </w:r>
            <w:r>
              <w:rPr>
                <w:sz w:val="18"/>
              </w:rPr>
              <w:t>depend</w:t>
            </w:r>
            <w:r>
              <w:rPr>
                <w:spacing w:val="-5"/>
                <w:sz w:val="18"/>
              </w:rPr>
              <w:t xml:space="preserve"> </w:t>
            </w:r>
            <w:r>
              <w:rPr>
                <w:sz w:val="18"/>
              </w:rPr>
              <w:t>on</w:t>
            </w:r>
            <w:r>
              <w:rPr>
                <w:spacing w:val="-5"/>
                <w:sz w:val="18"/>
              </w:rPr>
              <w:t xml:space="preserve"> </w:t>
            </w:r>
            <w:r>
              <w:rPr>
                <w:sz w:val="18"/>
              </w:rPr>
              <w:t>many</w:t>
            </w:r>
            <w:r>
              <w:rPr>
                <w:spacing w:val="-4"/>
                <w:sz w:val="18"/>
              </w:rPr>
              <w:t xml:space="preserve"> </w:t>
            </w:r>
            <w:r>
              <w:rPr>
                <w:sz w:val="18"/>
              </w:rPr>
              <w:t>factors</w:t>
            </w:r>
            <w:r>
              <w:rPr>
                <w:spacing w:val="-2"/>
                <w:sz w:val="18"/>
              </w:rPr>
              <w:t xml:space="preserve"> </w:t>
            </w:r>
            <w:r>
              <w:rPr>
                <w:sz w:val="18"/>
              </w:rPr>
              <w:t>and</w:t>
            </w:r>
            <w:r>
              <w:rPr>
                <w:spacing w:val="-2"/>
                <w:sz w:val="18"/>
              </w:rPr>
              <w:t xml:space="preserve"> </w:t>
            </w:r>
            <w:r>
              <w:rPr>
                <w:sz w:val="18"/>
              </w:rPr>
              <w:t>will</w:t>
            </w:r>
            <w:r>
              <w:rPr>
                <w:spacing w:val="-5"/>
                <w:sz w:val="18"/>
              </w:rPr>
              <w:t xml:space="preserve"> </w:t>
            </w:r>
            <w:r>
              <w:rPr>
                <w:sz w:val="18"/>
              </w:rPr>
              <w:t>be</w:t>
            </w:r>
            <w:r>
              <w:rPr>
                <w:spacing w:val="-2"/>
                <w:sz w:val="18"/>
              </w:rPr>
              <w:t xml:space="preserve"> </w:t>
            </w:r>
            <w:r>
              <w:rPr>
                <w:sz w:val="18"/>
              </w:rPr>
              <w:t>negotiated</w:t>
            </w:r>
            <w:r>
              <w:rPr>
                <w:spacing w:val="-5"/>
                <w:sz w:val="18"/>
              </w:rPr>
              <w:t xml:space="preserve"> </w:t>
            </w:r>
            <w:r>
              <w:rPr>
                <w:sz w:val="18"/>
              </w:rPr>
              <w:t>directly</w:t>
            </w:r>
            <w:r>
              <w:rPr>
                <w:spacing w:val="-4"/>
                <w:sz w:val="18"/>
              </w:rPr>
              <w:t xml:space="preserve"> </w:t>
            </w:r>
            <w:r>
              <w:rPr>
                <w:sz w:val="18"/>
              </w:rPr>
              <w:t>between buyer(s) and seller(s)</w:t>
            </w:r>
          </w:p>
          <w:p w14:paraId="203CA84F" w14:textId="77777777" w:rsidR="00AA1991" w:rsidRDefault="00666ADD">
            <w:pPr>
              <w:pStyle w:val="TableParagraph"/>
              <w:numPr>
                <w:ilvl w:val="0"/>
                <w:numId w:val="3"/>
              </w:numPr>
              <w:tabs>
                <w:tab w:val="left" w:pos="345"/>
              </w:tabs>
              <w:spacing w:before="59"/>
              <w:ind w:right="288"/>
              <w:rPr>
                <w:sz w:val="18"/>
              </w:rPr>
            </w:pPr>
            <w:r>
              <w:rPr>
                <w:sz w:val="18"/>
              </w:rPr>
              <w:t>Airline jet-fuel buyers will seek mechanisms that involve risk-sharing by the supplier and investors;</w:t>
            </w:r>
            <w:r>
              <w:rPr>
                <w:spacing w:val="-2"/>
                <w:sz w:val="18"/>
              </w:rPr>
              <w:t xml:space="preserve"> </w:t>
            </w:r>
            <w:r>
              <w:rPr>
                <w:sz w:val="18"/>
              </w:rPr>
              <w:t>for</w:t>
            </w:r>
            <w:r>
              <w:rPr>
                <w:spacing w:val="-2"/>
                <w:sz w:val="18"/>
              </w:rPr>
              <w:t xml:space="preserve"> </w:t>
            </w:r>
            <w:r>
              <w:rPr>
                <w:sz w:val="18"/>
              </w:rPr>
              <w:t>example,</w:t>
            </w:r>
            <w:r>
              <w:rPr>
                <w:spacing w:val="-4"/>
                <w:sz w:val="18"/>
              </w:rPr>
              <w:t xml:space="preserve"> </w:t>
            </w:r>
            <w:r>
              <w:rPr>
                <w:sz w:val="18"/>
              </w:rPr>
              <w:t>if</w:t>
            </w:r>
            <w:r>
              <w:rPr>
                <w:spacing w:val="-2"/>
                <w:sz w:val="18"/>
              </w:rPr>
              <w:t xml:space="preserve"> </w:t>
            </w:r>
            <w:r>
              <w:rPr>
                <w:sz w:val="18"/>
              </w:rPr>
              <w:t>the</w:t>
            </w:r>
            <w:r>
              <w:rPr>
                <w:spacing w:val="-4"/>
                <w:sz w:val="18"/>
              </w:rPr>
              <w:t xml:space="preserve"> </w:t>
            </w:r>
            <w:r>
              <w:rPr>
                <w:sz w:val="18"/>
              </w:rPr>
              <w:t>supplier</w:t>
            </w:r>
            <w:r>
              <w:rPr>
                <w:spacing w:val="-2"/>
                <w:sz w:val="18"/>
              </w:rPr>
              <w:t xml:space="preserve"> </w:t>
            </w:r>
            <w:r>
              <w:rPr>
                <w:sz w:val="18"/>
              </w:rPr>
              <w:t>wants</w:t>
            </w:r>
            <w:r>
              <w:rPr>
                <w:spacing w:val="-3"/>
                <w:sz w:val="18"/>
              </w:rPr>
              <w:t xml:space="preserve"> </w:t>
            </w:r>
            <w:r>
              <w:rPr>
                <w:sz w:val="18"/>
              </w:rPr>
              <w:t>a</w:t>
            </w:r>
            <w:r>
              <w:rPr>
                <w:spacing w:val="-1"/>
                <w:sz w:val="18"/>
              </w:rPr>
              <w:t xml:space="preserve"> </w:t>
            </w:r>
            <w:r>
              <w:rPr>
                <w:sz w:val="18"/>
              </w:rPr>
              <w:t>price</w:t>
            </w:r>
            <w:r>
              <w:rPr>
                <w:spacing w:val="-1"/>
                <w:sz w:val="18"/>
              </w:rPr>
              <w:t xml:space="preserve"> </w:t>
            </w:r>
            <w:r>
              <w:rPr>
                <w:sz w:val="18"/>
              </w:rPr>
              <w:t>floor,</w:t>
            </w:r>
            <w:r>
              <w:rPr>
                <w:spacing w:val="-2"/>
                <w:sz w:val="18"/>
              </w:rPr>
              <w:t xml:space="preserve"> </w:t>
            </w:r>
            <w:r>
              <w:rPr>
                <w:sz w:val="18"/>
              </w:rPr>
              <w:t>a</w:t>
            </w:r>
            <w:r>
              <w:rPr>
                <w:spacing w:val="-1"/>
                <w:sz w:val="18"/>
              </w:rPr>
              <w:t xml:space="preserve"> </w:t>
            </w:r>
            <w:r>
              <w:rPr>
                <w:sz w:val="18"/>
              </w:rPr>
              <w:t>price</w:t>
            </w:r>
            <w:r>
              <w:rPr>
                <w:spacing w:val="-4"/>
                <w:sz w:val="18"/>
              </w:rPr>
              <w:t xml:space="preserve"> </w:t>
            </w:r>
            <w:r>
              <w:rPr>
                <w:sz w:val="18"/>
              </w:rPr>
              <w:t>cap</w:t>
            </w:r>
            <w:r>
              <w:rPr>
                <w:spacing w:val="-4"/>
                <w:sz w:val="18"/>
              </w:rPr>
              <w:t xml:space="preserve"> </w:t>
            </w:r>
            <w:r>
              <w:rPr>
                <w:sz w:val="18"/>
              </w:rPr>
              <w:t>should</w:t>
            </w:r>
            <w:r>
              <w:rPr>
                <w:spacing w:val="-1"/>
                <w:sz w:val="18"/>
              </w:rPr>
              <w:t xml:space="preserve"> </w:t>
            </w:r>
            <w:r>
              <w:rPr>
                <w:sz w:val="18"/>
              </w:rPr>
              <w:t>also</w:t>
            </w:r>
            <w:r>
              <w:rPr>
                <w:spacing w:val="-4"/>
                <w:sz w:val="18"/>
              </w:rPr>
              <w:t xml:space="preserve"> </w:t>
            </w:r>
            <w:r>
              <w:rPr>
                <w:sz w:val="18"/>
              </w:rPr>
              <w:t>be</w:t>
            </w:r>
            <w:r>
              <w:rPr>
                <w:spacing w:val="-1"/>
                <w:sz w:val="18"/>
              </w:rPr>
              <w:t xml:space="preserve"> </w:t>
            </w:r>
            <w:r>
              <w:rPr>
                <w:sz w:val="18"/>
              </w:rPr>
              <w:t>offered</w:t>
            </w:r>
          </w:p>
        </w:tc>
      </w:tr>
      <w:tr w:rsidR="00B743C3" w14:paraId="399F9147" w14:textId="77777777">
        <w:trPr>
          <w:trHeight w:val="1060"/>
        </w:trPr>
        <w:tc>
          <w:tcPr>
            <w:tcW w:w="1349" w:type="dxa"/>
          </w:tcPr>
          <w:p w14:paraId="5DB28044" w14:textId="4103E51E" w:rsidR="00B743C3" w:rsidRDefault="00B743C3">
            <w:pPr>
              <w:pStyle w:val="TableParagraph"/>
              <w:spacing w:before="59"/>
              <w:ind w:left="107"/>
              <w:rPr>
                <w:spacing w:val="-2"/>
                <w:sz w:val="18"/>
              </w:rPr>
            </w:pPr>
            <w:r>
              <w:rPr>
                <w:spacing w:val="-2"/>
                <w:sz w:val="18"/>
              </w:rPr>
              <w:t>Government policies</w:t>
            </w:r>
          </w:p>
        </w:tc>
        <w:tc>
          <w:tcPr>
            <w:tcW w:w="7894" w:type="dxa"/>
          </w:tcPr>
          <w:p w14:paraId="23EF97CE" w14:textId="3320B77C" w:rsidR="00B743C3" w:rsidRDefault="00B743C3">
            <w:pPr>
              <w:pStyle w:val="TableParagraph"/>
              <w:numPr>
                <w:ilvl w:val="0"/>
                <w:numId w:val="3"/>
              </w:numPr>
              <w:tabs>
                <w:tab w:val="left" w:pos="345"/>
              </w:tabs>
              <w:spacing w:before="59"/>
              <w:ind w:right="250"/>
              <w:rPr>
                <w:sz w:val="18"/>
              </w:rPr>
            </w:pPr>
            <w:r>
              <w:rPr>
                <w:sz w:val="18"/>
              </w:rPr>
              <w:t xml:space="preserve">Any applicable governing law under which the contracted fuel received an incentive or met a compliance obligation </w:t>
            </w:r>
          </w:p>
        </w:tc>
      </w:tr>
      <w:tr w:rsidR="00AA1991" w14:paraId="2535A3CF" w14:textId="77777777">
        <w:trPr>
          <w:trHeight w:val="340"/>
        </w:trPr>
        <w:tc>
          <w:tcPr>
            <w:tcW w:w="1349" w:type="dxa"/>
          </w:tcPr>
          <w:p w14:paraId="0A159803" w14:textId="263191C6" w:rsidR="00AA1991" w:rsidRDefault="00666ADD">
            <w:pPr>
              <w:pStyle w:val="TableParagraph"/>
              <w:spacing w:before="59"/>
              <w:ind w:left="107"/>
              <w:rPr>
                <w:sz w:val="18"/>
              </w:rPr>
            </w:pPr>
            <w:r>
              <w:rPr>
                <w:spacing w:val="-2"/>
                <w:sz w:val="18"/>
              </w:rPr>
              <w:t>Credits</w:t>
            </w:r>
          </w:p>
        </w:tc>
        <w:tc>
          <w:tcPr>
            <w:tcW w:w="7894" w:type="dxa"/>
          </w:tcPr>
          <w:p w14:paraId="6CE2C01A" w14:textId="3AA8409F" w:rsidR="00AA1991" w:rsidRPr="002A3486" w:rsidRDefault="00686D02">
            <w:pPr>
              <w:pStyle w:val="TableParagraph"/>
              <w:numPr>
                <w:ilvl w:val="0"/>
                <w:numId w:val="2"/>
              </w:numPr>
              <w:tabs>
                <w:tab w:val="left" w:pos="344"/>
              </w:tabs>
              <w:spacing w:before="59"/>
              <w:ind w:left="344" w:hanging="237"/>
              <w:rPr>
                <w:sz w:val="18"/>
              </w:rPr>
            </w:pPr>
            <w:r>
              <w:rPr>
                <w:sz w:val="18"/>
              </w:rPr>
              <w:t>Credits t</w:t>
            </w:r>
            <w:r w:rsidR="00666ADD">
              <w:rPr>
                <w:sz w:val="18"/>
              </w:rPr>
              <w:t>o</w:t>
            </w:r>
            <w:r w:rsidR="00666ADD">
              <w:rPr>
                <w:spacing w:val="-2"/>
                <w:sz w:val="18"/>
              </w:rPr>
              <w:t xml:space="preserve"> </w:t>
            </w:r>
            <w:r w:rsidR="00666ADD">
              <w:rPr>
                <w:sz w:val="18"/>
              </w:rPr>
              <w:t>accrue to</w:t>
            </w:r>
            <w:r w:rsidR="00666ADD">
              <w:rPr>
                <w:spacing w:val="-2"/>
                <w:sz w:val="18"/>
              </w:rPr>
              <w:t xml:space="preserve"> </w:t>
            </w:r>
            <w:r w:rsidR="00666ADD">
              <w:rPr>
                <w:sz w:val="18"/>
              </w:rPr>
              <w:t>producer</w:t>
            </w:r>
            <w:r w:rsidR="00666ADD">
              <w:rPr>
                <w:spacing w:val="-2"/>
                <w:sz w:val="18"/>
              </w:rPr>
              <w:t xml:space="preserve"> </w:t>
            </w:r>
            <w:r w:rsidR="00666ADD">
              <w:rPr>
                <w:sz w:val="18"/>
              </w:rPr>
              <w:t>or</w:t>
            </w:r>
            <w:r w:rsidR="00666ADD">
              <w:rPr>
                <w:spacing w:val="-1"/>
                <w:sz w:val="18"/>
              </w:rPr>
              <w:t xml:space="preserve"> </w:t>
            </w:r>
            <w:r w:rsidR="00666ADD">
              <w:rPr>
                <w:sz w:val="18"/>
              </w:rPr>
              <w:t>to</w:t>
            </w:r>
            <w:r w:rsidR="00666ADD">
              <w:rPr>
                <w:spacing w:val="-2"/>
                <w:sz w:val="18"/>
              </w:rPr>
              <w:t xml:space="preserve"> buyer</w:t>
            </w:r>
          </w:p>
          <w:p w14:paraId="79755472" w14:textId="63C3F205" w:rsidR="00B743C3" w:rsidRDefault="00B743C3">
            <w:pPr>
              <w:pStyle w:val="TableParagraph"/>
              <w:numPr>
                <w:ilvl w:val="0"/>
                <w:numId w:val="2"/>
              </w:numPr>
              <w:tabs>
                <w:tab w:val="left" w:pos="344"/>
              </w:tabs>
              <w:spacing w:before="59"/>
              <w:ind w:left="344" w:hanging="237"/>
              <w:rPr>
                <w:sz w:val="18"/>
              </w:rPr>
            </w:pPr>
            <w:r>
              <w:rPr>
                <w:spacing w:val="-2"/>
                <w:sz w:val="18"/>
              </w:rPr>
              <w:t>Any additional attestation/documentation required for any incentive credits</w:t>
            </w:r>
            <w:r w:rsidR="00686D02">
              <w:rPr>
                <w:spacing w:val="-2"/>
                <w:sz w:val="18"/>
              </w:rPr>
              <w:t xml:space="preserve"> </w:t>
            </w:r>
            <w:r>
              <w:rPr>
                <w:spacing w:val="-2"/>
                <w:sz w:val="18"/>
              </w:rPr>
              <w:t xml:space="preserve">realized by the airline </w:t>
            </w:r>
          </w:p>
        </w:tc>
      </w:tr>
      <w:tr w:rsidR="00AA1991" w14:paraId="6D640513" w14:textId="77777777">
        <w:trPr>
          <w:trHeight w:val="846"/>
        </w:trPr>
        <w:tc>
          <w:tcPr>
            <w:tcW w:w="1349" w:type="dxa"/>
          </w:tcPr>
          <w:p w14:paraId="15DA028F" w14:textId="77777777" w:rsidR="00AA1991" w:rsidRDefault="00666ADD">
            <w:pPr>
              <w:pStyle w:val="TableParagraph"/>
              <w:spacing w:before="59"/>
              <w:ind w:left="107"/>
              <w:rPr>
                <w:sz w:val="18"/>
              </w:rPr>
            </w:pPr>
            <w:r>
              <w:rPr>
                <w:spacing w:val="-2"/>
                <w:sz w:val="18"/>
              </w:rPr>
              <w:t>Environment/ Sustainability</w:t>
            </w:r>
          </w:p>
        </w:tc>
        <w:tc>
          <w:tcPr>
            <w:tcW w:w="7894" w:type="dxa"/>
          </w:tcPr>
          <w:p w14:paraId="67A0F0ED" w14:textId="4CC7E34B" w:rsidR="00AA1991" w:rsidRDefault="00666ADD">
            <w:pPr>
              <w:pStyle w:val="TableParagraph"/>
              <w:numPr>
                <w:ilvl w:val="0"/>
                <w:numId w:val="1"/>
              </w:numPr>
              <w:tabs>
                <w:tab w:val="left" w:pos="345"/>
              </w:tabs>
              <w:spacing w:before="59"/>
              <w:ind w:right="634"/>
              <w:rPr>
                <w:sz w:val="18"/>
              </w:rPr>
            </w:pPr>
            <w:r>
              <w:rPr>
                <w:sz w:val="18"/>
              </w:rPr>
              <w:t>[X%]</w:t>
            </w:r>
            <w:r>
              <w:rPr>
                <w:spacing w:val="-3"/>
                <w:sz w:val="18"/>
              </w:rPr>
              <w:t xml:space="preserve"> </w:t>
            </w:r>
            <w:r>
              <w:rPr>
                <w:sz w:val="18"/>
              </w:rPr>
              <w:t>reduction</w:t>
            </w:r>
            <w:r>
              <w:rPr>
                <w:spacing w:val="-5"/>
                <w:sz w:val="18"/>
              </w:rPr>
              <w:t xml:space="preserve"> </w:t>
            </w:r>
            <w:r>
              <w:rPr>
                <w:sz w:val="18"/>
              </w:rPr>
              <w:t>of</w:t>
            </w:r>
            <w:r>
              <w:rPr>
                <w:spacing w:val="-3"/>
                <w:sz w:val="18"/>
              </w:rPr>
              <w:t xml:space="preserve"> </w:t>
            </w:r>
            <w:r>
              <w:rPr>
                <w:sz w:val="18"/>
              </w:rPr>
              <w:t>lifecycle</w:t>
            </w:r>
            <w:r>
              <w:rPr>
                <w:spacing w:val="-3"/>
                <w:sz w:val="18"/>
              </w:rPr>
              <w:t xml:space="preserve"> </w:t>
            </w:r>
            <w:r>
              <w:rPr>
                <w:sz w:val="18"/>
              </w:rPr>
              <w:t>GHG</w:t>
            </w:r>
            <w:r>
              <w:rPr>
                <w:spacing w:val="-4"/>
                <w:sz w:val="18"/>
              </w:rPr>
              <w:t xml:space="preserve"> </w:t>
            </w:r>
            <w:r>
              <w:rPr>
                <w:sz w:val="18"/>
              </w:rPr>
              <w:t>emissions</w:t>
            </w:r>
            <w:r>
              <w:rPr>
                <w:spacing w:val="-4"/>
                <w:sz w:val="18"/>
              </w:rPr>
              <w:t xml:space="preserve"> </w:t>
            </w:r>
            <w:r>
              <w:rPr>
                <w:sz w:val="18"/>
              </w:rPr>
              <w:t>relative</w:t>
            </w:r>
            <w:r>
              <w:rPr>
                <w:spacing w:val="-3"/>
                <w:sz w:val="18"/>
              </w:rPr>
              <w:t xml:space="preserve"> </w:t>
            </w:r>
            <w:r>
              <w:rPr>
                <w:sz w:val="18"/>
              </w:rPr>
              <w:t>to</w:t>
            </w:r>
            <w:r>
              <w:rPr>
                <w:spacing w:val="-5"/>
                <w:sz w:val="18"/>
              </w:rPr>
              <w:t xml:space="preserve"> </w:t>
            </w:r>
            <w:r>
              <w:rPr>
                <w:sz w:val="18"/>
              </w:rPr>
              <w:t>conventional</w:t>
            </w:r>
            <w:r>
              <w:rPr>
                <w:spacing w:val="-3"/>
                <w:sz w:val="18"/>
              </w:rPr>
              <w:t xml:space="preserve"> </w:t>
            </w:r>
            <w:r>
              <w:rPr>
                <w:sz w:val="18"/>
              </w:rPr>
              <w:t>fuel</w:t>
            </w:r>
            <w:r>
              <w:rPr>
                <w:spacing w:val="-3"/>
                <w:sz w:val="18"/>
              </w:rPr>
              <w:t xml:space="preserve"> </w:t>
            </w:r>
            <w:r>
              <w:rPr>
                <w:sz w:val="18"/>
              </w:rPr>
              <w:t>according</w:t>
            </w:r>
            <w:r>
              <w:rPr>
                <w:spacing w:val="-3"/>
                <w:sz w:val="18"/>
              </w:rPr>
              <w:t xml:space="preserve"> </w:t>
            </w:r>
            <w:r>
              <w:rPr>
                <w:sz w:val="18"/>
              </w:rPr>
              <w:t>to</w:t>
            </w:r>
            <w:r>
              <w:rPr>
                <w:spacing w:val="-5"/>
                <w:sz w:val="18"/>
              </w:rPr>
              <w:t xml:space="preserve"> </w:t>
            </w:r>
            <w:r>
              <w:rPr>
                <w:sz w:val="18"/>
              </w:rPr>
              <w:t xml:space="preserve">[Y] </w:t>
            </w:r>
            <w:r>
              <w:rPr>
                <w:spacing w:val="-2"/>
                <w:sz w:val="18"/>
              </w:rPr>
              <w:t>methodology</w:t>
            </w:r>
            <w:r w:rsidR="00B743C3">
              <w:rPr>
                <w:spacing w:val="-2"/>
                <w:sz w:val="18"/>
              </w:rPr>
              <w:t xml:space="preserve"> (</w:t>
            </w:r>
            <w:r w:rsidR="000E0AA1">
              <w:rPr>
                <w:spacing w:val="-2"/>
                <w:sz w:val="18"/>
              </w:rPr>
              <w:t>i.e.</w:t>
            </w:r>
            <w:r w:rsidR="00B743C3">
              <w:rPr>
                <w:spacing w:val="-2"/>
                <w:sz w:val="18"/>
              </w:rPr>
              <w:t>, expected carbon intensity)</w:t>
            </w:r>
          </w:p>
          <w:p w14:paraId="3F2CDCF9" w14:textId="400CD0C5" w:rsidR="00AA1991" w:rsidRPr="00825B01" w:rsidRDefault="00666ADD">
            <w:pPr>
              <w:pStyle w:val="TableParagraph"/>
              <w:numPr>
                <w:ilvl w:val="0"/>
                <w:numId w:val="1"/>
              </w:numPr>
              <w:tabs>
                <w:tab w:val="left" w:pos="344"/>
              </w:tabs>
              <w:spacing w:before="61"/>
              <w:ind w:left="344" w:hanging="237"/>
              <w:rPr>
                <w:sz w:val="18"/>
              </w:rPr>
            </w:pPr>
            <w:r>
              <w:rPr>
                <w:sz w:val="18"/>
              </w:rPr>
              <w:t>Sustainability</w:t>
            </w:r>
            <w:r>
              <w:rPr>
                <w:spacing w:val="-5"/>
                <w:sz w:val="18"/>
              </w:rPr>
              <w:t xml:space="preserve"> </w:t>
            </w:r>
            <w:r>
              <w:rPr>
                <w:sz w:val="18"/>
              </w:rPr>
              <w:t>declaration</w:t>
            </w:r>
            <w:r>
              <w:rPr>
                <w:spacing w:val="-5"/>
                <w:sz w:val="18"/>
              </w:rPr>
              <w:t xml:space="preserve"> </w:t>
            </w:r>
            <w:r>
              <w:rPr>
                <w:sz w:val="18"/>
              </w:rPr>
              <w:t>or</w:t>
            </w:r>
            <w:r>
              <w:rPr>
                <w:spacing w:val="-3"/>
                <w:sz w:val="18"/>
              </w:rPr>
              <w:t xml:space="preserve"> </w:t>
            </w:r>
            <w:r>
              <w:rPr>
                <w:sz w:val="18"/>
              </w:rPr>
              <w:t>certification</w:t>
            </w:r>
            <w:r>
              <w:rPr>
                <w:spacing w:val="-2"/>
                <w:sz w:val="18"/>
              </w:rPr>
              <w:t xml:space="preserve"> </w:t>
            </w:r>
            <w:r>
              <w:rPr>
                <w:sz w:val="18"/>
              </w:rPr>
              <w:t>according</w:t>
            </w:r>
            <w:r>
              <w:rPr>
                <w:spacing w:val="-2"/>
                <w:sz w:val="18"/>
              </w:rPr>
              <w:t xml:space="preserve"> </w:t>
            </w:r>
            <w:r>
              <w:rPr>
                <w:sz w:val="18"/>
              </w:rPr>
              <w:t>to</w:t>
            </w:r>
            <w:r>
              <w:rPr>
                <w:spacing w:val="-5"/>
                <w:sz w:val="18"/>
              </w:rPr>
              <w:t xml:space="preserve"> </w:t>
            </w:r>
            <w:r>
              <w:rPr>
                <w:sz w:val="18"/>
              </w:rPr>
              <w:t>[Z]</w:t>
            </w:r>
            <w:r>
              <w:rPr>
                <w:spacing w:val="-3"/>
                <w:sz w:val="18"/>
              </w:rPr>
              <w:t xml:space="preserve"> </w:t>
            </w:r>
            <w:r>
              <w:rPr>
                <w:spacing w:val="-2"/>
                <w:sz w:val="18"/>
              </w:rPr>
              <w:t>framework(s)</w:t>
            </w:r>
            <w:r w:rsidR="00B743C3">
              <w:rPr>
                <w:spacing w:val="-2"/>
                <w:sz w:val="18"/>
              </w:rPr>
              <w:t xml:space="preserve"> by [X] sustainability certification scheme</w:t>
            </w:r>
          </w:p>
          <w:p w14:paraId="2447B128" w14:textId="63A017B1" w:rsidR="00AD7C73" w:rsidRDefault="00AD7C73">
            <w:pPr>
              <w:pStyle w:val="TableParagraph"/>
              <w:numPr>
                <w:ilvl w:val="0"/>
                <w:numId w:val="1"/>
              </w:numPr>
              <w:tabs>
                <w:tab w:val="left" w:pos="344"/>
              </w:tabs>
              <w:spacing w:before="61"/>
              <w:ind w:left="344" w:hanging="237"/>
              <w:rPr>
                <w:sz w:val="18"/>
              </w:rPr>
            </w:pPr>
            <w:r>
              <w:rPr>
                <w:spacing w:val="-2"/>
                <w:sz w:val="18"/>
              </w:rPr>
              <w:t xml:space="preserve">Participation </w:t>
            </w:r>
            <w:r w:rsidR="006F1F82">
              <w:rPr>
                <w:spacing w:val="-2"/>
                <w:sz w:val="18"/>
              </w:rPr>
              <w:t>in [</w:t>
            </w:r>
            <w:r w:rsidR="00825B01">
              <w:rPr>
                <w:spacing w:val="-2"/>
                <w:sz w:val="18"/>
              </w:rPr>
              <w:t>X</w:t>
            </w:r>
            <w:r w:rsidR="006F1F82">
              <w:rPr>
                <w:spacing w:val="-2"/>
                <w:sz w:val="18"/>
              </w:rPr>
              <w:t>] registry</w:t>
            </w:r>
          </w:p>
        </w:tc>
      </w:tr>
      <w:tr w:rsidR="00686D02" w14:paraId="1AD0F77D" w14:textId="77777777">
        <w:trPr>
          <w:trHeight w:val="846"/>
        </w:trPr>
        <w:tc>
          <w:tcPr>
            <w:tcW w:w="1349" w:type="dxa"/>
          </w:tcPr>
          <w:p w14:paraId="426D9D2F" w14:textId="6F2896FC" w:rsidR="00686D02" w:rsidRDefault="00686D02" w:rsidP="00686D02">
            <w:pPr>
              <w:pStyle w:val="TableParagraph"/>
              <w:spacing w:before="59"/>
              <w:ind w:left="107"/>
              <w:rPr>
                <w:spacing w:val="-2"/>
                <w:sz w:val="18"/>
              </w:rPr>
            </w:pPr>
            <w:r>
              <w:rPr>
                <w:spacing w:val="-2"/>
                <w:sz w:val="18"/>
              </w:rPr>
              <w:t>Environmental Attributes</w:t>
            </w:r>
          </w:p>
        </w:tc>
        <w:tc>
          <w:tcPr>
            <w:tcW w:w="7894" w:type="dxa"/>
          </w:tcPr>
          <w:p w14:paraId="7CE72CF3" w14:textId="77777777" w:rsidR="00686D02" w:rsidRPr="00EA1263" w:rsidRDefault="00686D02" w:rsidP="00686D02">
            <w:pPr>
              <w:pStyle w:val="TableParagraph"/>
              <w:numPr>
                <w:ilvl w:val="0"/>
                <w:numId w:val="2"/>
              </w:numPr>
              <w:tabs>
                <w:tab w:val="left" w:pos="344"/>
              </w:tabs>
              <w:spacing w:before="59"/>
              <w:ind w:left="344" w:hanging="237"/>
              <w:rPr>
                <w:sz w:val="18"/>
              </w:rPr>
            </w:pPr>
            <w:r>
              <w:rPr>
                <w:sz w:val="18"/>
              </w:rPr>
              <w:t>Credits to</w:t>
            </w:r>
            <w:r>
              <w:rPr>
                <w:spacing w:val="-2"/>
                <w:sz w:val="18"/>
              </w:rPr>
              <w:t xml:space="preserve"> </w:t>
            </w:r>
            <w:r>
              <w:rPr>
                <w:sz w:val="18"/>
              </w:rPr>
              <w:t>accrue to</w:t>
            </w:r>
            <w:r>
              <w:rPr>
                <w:spacing w:val="-2"/>
                <w:sz w:val="18"/>
              </w:rPr>
              <w:t xml:space="preserve"> </w:t>
            </w:r>
            <w:r>
              <w:rPr>
                <w:sz w:val="18"/>
              </w:rPr>
              <w:t>producer</w:t>
            </w:r>
            <w:r>
              <w:rPr>
                <w:spacing w:val="-2"/>
                <w:sz w:val="18"/>
              </w:rPr>
              <w:t xml:space="preserve"> </w:t>
            </w:r>
            <w:r>
              <w:rPr>
                <w:sz w:val="18"/>
              </w:rPr>
              <w:t>or</w:t>
            </w:r>
            <w:r>
              <w:rPr>
                <w:spacing w:val="-1"/>
                <w:sz w:val="18"/>
              </w:rPr>
              <w:t xml:space="preserve"> </w:t>
            </w:r>
            <w:r>
              <w:rPr>
                <w:sz w:val="18"/>
              </w:rPr>
              <w:t>to</w:t>
            </w:r>
            <w:r>
              <w:rPr>
                <w:spacing w:val="-2"/>
                <w:sz w:val="18"/>
              </w:rPr>
              <w:t xml:space="preserve"> buyer</w:t>
            </w:r>
          </w:p>
          <w:p w14:paraId="0233DDCF" w14:textId="27990DCC" w:rsidR="00686D02" w:rsidRDefault="00686D02" w:rsidP="00686D02">
            <w:pPr>
              <w:pStyle w:val="TableParagraph"/>
              <w:numPr>
                <w:ilvl w:val="0"/>
                <w:numId w:val="1"/>
              </w:numPr>
              <w:tabs>
                <w:tab w:val="left" w:pos="345"/>
              </w:tabs>
              <w:spacing w:before="59"/>
              <w:ind w:right="634"/>
              <w:rPr>
                <w:sz w:val="18"/>
              </w:rPr>
            </w:pPr>
            <w:r>
              <w:rPr>
                <w:spacing w:val="-2"/>
                <w:sz w:val="18"/>
              </w:rPr>
              <w:t xml:space="preserve">Any additional attestation/documentation required for any environmental attribute credits realized by the airline </w:t>
            </w:r>
          </w:p>
        </w:tc>
      </w:tr>
    </w:tbl>
    <w:p w14:paraId="312396ED" w14:textId="77777777" w:rsidR="00AA1991" w:rsidRDefault="00AA1991">
      <w:pPr>
        <w:pStyle w:val="BodyText"/>
      </w:pPr>
    </w:p>
    <w:p w14:paraId="640CB2B8" w14:textId="09179ABC" w:rsidR="007236D8" w:rsidRDefault="005C3FA8">
      <w:pPr>
        <w:pStyle w:val="BodyText"/>
      </w:pPr>
      <w:r>
        <w:t>More detail on agreement requirements and considerations are available through the</w:t>
      </w:r>
      <w:r w:rsidR="007236D8">
        <w:t xml:space="preserve"> </w:t>
      </w:r>
      <w:hyperlink r:id="rId24" w:history="1">
        <w:r w:rsidR="007236D8" w:rsidRPr="007236D8">
          <w:rPr>
            <w:rStyle w:val="Hyperlink"/>
          </w:rPr>
          <w:t>Aivation Fuel Supply Model Agreement (Incorporating Supply of SAF Blend)</w:t>
        </w:r>
      </w:hyperlink>
      <w:r w:rsidR="007236D8">
        <w:t xml:space="preserve"> </w:t>
      </w:r>
      <w:r>
        <w:t xml:space="preserve">developed by </w:t>
      </w:r>
      <w:r w:rsidR="007236D8">
        <w:t xml:space="preserve">the </w:t>
      </w:r>
      <w:hyperlink r:id="rId25" w:history="1">
        <w:r w:rsidR="007236D8" w:rsidRPr="007236D8">
          <w:rPr>
            <w:rStyle w:val="Hyperlink"/>
          </w:rPr>
          <w:t>International Air Transport Association</w:t>
        </w:r>
      </w:hyperlink>
      <w:r w:rsidR="007236D8">
        <w:t>.</w:t>
      </w:r>
    </w:p>
    <w:p w14:paraId="3D61C0AA" w14:textId="5EC1A600" w:rsidR="00AA1991" w:rsidRDefault="00AA1991">
      <w:pPr>
        <w:pStyle w:val="BodyText"/>
        <w:spacing w:before="23"/>
      </w:pPr>
    </w:p>
    <w:p w14:paraId="6A2906EF" w14:textId="77777777" w:rsidR="00AA1991" w:rsidRPr="002A3486" w:rsidRDefault="00666ADD" w:rsidP="002A3486">
      <w:pPr>
        <w:pStyle w:val="Heading1"/>
        <w:spacing w:before="77"/>
        <w:rPr>
          <w:spacing w:val="-2"/>
          <w:sz w:val="22"/>
          <w:szCs w:val="22"/>
        </w:rPr>
      </w:pPr>
      <w:r w:rsidRPr="002A3486">
        <w:rPr>
          <w:spacing w:val="-2"/>
          <w:sz w:val="22"/>
          <w:szCs w:val="22"/>
        </w:rPr>
        <w:t>What is the best way to engage with airlines?</w:t>
      </w:r>
    </w:p>
    <w:p w14:paraId="42FBDC1C" w14:textId="77777777" w:rsidR="00AA1991" w:rsidRDefault="00AA1991">
      <w:pPr>
        <w:pStyle w:val="BodyText"/>
        <w:spacing w:before="5"/>
        <w:rPr>
          <w:b/>
        </w:rPr>
      </w:pPr>
    </w:p>
    <w:p w14:paraId="5337FD7B" w14:textId="5F33E232" w:rsidR="00AA1991" w:rsidRDefault="00042450">
      <w:pPr>
        <w:pStyle w:val="BodyText"/>
        <w:spacing w:before="1"/>
        <w:ind w:left="119" w:right="1056"/>
      </w:pPr>
      <w:hyperlink r:id="rId26" w:history="1">
        <w:r w:rsidR="00666ADD" w:rsidRPr="00042450">
          <w:rPr>
            <w:rStyle w:val="Hyperlink"/>
          </w:rPr>
          <w:t>CAAFI</w:t>
        </w:r>
      </w:hyperlink>
      <w:r w:rsidR="00666ADD">
        <w:t xml:space="preserve">  </w:t>
      </w:r>
      <w:r w:rsidR="0071460C">
        <w:t>can be</w:t>
      </w:r>
      <w:r w:rsidR="00666ADD">
        <w:t xml:space="preserve"> the first point of entry for an interested jet- fuel supplier or marketer. CAAFI is willing and able to help make the necessary introductions for producers</w:t>
      </w:r>
      <w:r w:rsidR="00666ADD">
        <w:rPr>
          <w:spacing w:val="-3"/>
        </w:rPr>
        <w:t xml:space="preserve"> </w:t>
      </w:r>
      <w:r w:rsidR="00666ADD">
        <w:t>to</w:t>
      </w:r>
      <w:r w:rsidR="00666ADD">
        <w:rPr>
          <w:spacing w:val="-2"/>
        </w:rPr>
        <w:t xml:space="preserve"> </w:t>
      </w:r>
      <w:r w:rsidR="00666ADD">
        <w:t>engage</w:t>
      </w:r>
      <w:r w:rsidR="00666ADD">
        <w:rPr>
          <w:spacing w:val="-2"/>
        </w:rPr>
        <w:t xml:space="preserve"> </w:t>
      </w:r>
      <w:r w:rsidR="00666ADD">
        <w:t>with</w:t>
      </w:r>
      <w:r w:rsidR="00666ADD">
        <w:rPr>
          <w:spacing w:val="-4"/>
        </w:rPr>
        <w:t xml:space="preserve"> </w:t>
      </w:r>
      <w:r w:rsidR="00666ADD">
        <w:t>airlines</w:t>
      </w:r>
      <w:r w:rsidR="00666ADD">
        <w:rPr>
          <w:spacing w:val="-3"/>
        </w:rPr>
        <w:t xml:space="preserve"> </w:t>
      </w:r>
      <w:r w:rsidR="00666ADD">
        <w:t>and</w:t>
      </w:r>
      <w:r w:rsidR="00666ADD">
        <w:rPr>
          <w:spacing w:val="-4"/>
        </w:rPr>
        <w:t xml:space="preserve"> </w:t>
      </w:r>
      <w:r w:rsidR="00666ADD">
        <w:t>other</w:t>
      </w:r>
      <w:r w:rsidR="00666ADD">
        <w:rPr>
          <w:spacing w:val="-3"/>
        </w:rPr>
        <w:t xml:space="preserve"> </w:t>
      </w:r>
      <w:r w:rsidR="00666ADD">
        <w:t>end</w:t>
      </w:r>
      <w:r w:rsidR="00666ADD">
        <w:rPr>
          <w:spacing w:val="-2"/>
        </w:rPr>
        <w:t xml:space="preserve"> </w:t>
      </w:r>
      <w:r w:rsidR="00666ADD">
        <w:t>users.</w:t>
      </w:r>
      <w:r w:rsidR="00666ADD">
        <w:rPr>
          <w:spacing w:val="-7"/>
        </w:rPr>
        <w:t xml:space="preserve"> </w:t>
      </w:r>
      <w:r w:rsidR="00666ADD">
        <w:t>When</w:t>
      </w:r>
      <w:r w:rsidR="00666ADD">
        <w:rPr>
          <w:spacing w:val="-4"/>
        </w:rPr>
        <w:t xml:space="preserve"> </w:t>
      </w:r>
      <w:r w:rsidR="00666ADD">
        <w:t>and</w:t>
      </w:r>
      <w:r w:rsidR="00666ADD">
        <w:rPr>
          <w:spacing w:val="-2"/>
        </w:rPr>
        <w:t xml:space="preserve"> </w:t>
      </w:r>
      <w:r w:rsidR="00666ADD">
        <w:t>how</w:t>
      </w:r>
      <w:r w:rsidR="00666ADD">
        <w:rPr>
          <w:spacing w:val="-5"/>
        </w:rPr>
        <w:t xml:space="preserve"> </w:t>
      </w:r>
      <w:r w:rsidR="00666ADD">
        <w:t>to</w:t>
      </w:r>
      <w:r w:rsidR="00666ADD">
        <w:rPr>
          <w:spacing w:val="-4"/>
        </w:rPr>
        <w:t xml:space="preserve"> </w:t>
      </w:r>
      <w:r w:rsidR="00666ADD">
        <w:t>engage</w:t>
      </w:r>
      <w:r w:rsidR="00666ADD">
        <w:rPr>
          <w:spacing w:val="-2"/>
        </w:rPr>
        <w:t xml:space="preserve"> </w:t>
      </w:r>
      <w:r w:rsidR="00666ADD">
        <w:t>with</w:t>
      </w:r>
      <w:r w:rsidR="00666ADD">
        <w:rPr>
          <w:spacing w:val="-2"/>
        </w:rPr>
        <w:t xml:space="preserve"> </w:t>
      </w:r>
      <w:r w:rsidR="00666ADD">
        <w:t>airlines</w:t>
      </w:r>
      <w:r w:rsidR="00666ADD">
        <w:rPr>
          <w:spacing w:val="-3"/>
        </w:rPr>
        <w:t xml:space="preserve"> </w:t>
      </w:r>
      <w:r w:rsidR="00666ADD">
        <w:t>depends</w:t>
      </w:r>
      <w:r w:rsidR="00666ADD">
        <w:rPr>
          <w:spacing w:val="-3"/>
        </w:rPr>
        <w:t xml:space="preserve"> </w:t>
      </w:r>
      <w:proofErr w:type="gramStart"/>
      <w:r w:rsidR="00666ADD">
        <w:t>to a great extent</w:t>
      </w:r>
      <w:proofErr w:type="gramEnd"/>
      <w:r w:rsidR="00666ADD">
        <w:t xml:space="preserve"> on how far a given producer is along the commercialization curve.</w:t>
      </w:r>
    </w:p>
    <w:p w14:paraId="26043353" w14:textId="6479870E" w:rsidR="00AA1991" w:rsidRDefault="00666ADD">
      <w:pPr>
        <w:pStyle w:val="BodyText"/>
        <w:spacing w:before="198"/>
        <w:ind w:left="119" w:right="1076"/>
      </w:pPr>
      <w:r>
        <w:t xml:space="preserve">As mentioned in the introduction, CAAFI has developed </w:t>
      </w:r>
      <w:proofErr w:type="gramStart"/>
      <w:r>
        <w:t>a number of</w:t>
      </w:r>
      <w:proofErr w:type="gramEnd"/>
      <w:r>
        <w:t xml:space="preserve"> “readiness” tools to create a common language and understanding of the development stage of production pathways. The primary tools –</w:t>
      </w:r>
      <w:r>
        <w:rPr>
          <w:spacing w:val="-3"/>
        </w:rPr>
        <w:t xml:space="preserve"> </w:t>
      </w:r>
      <w:r>
        <w:t>the</w:t>
      </w:r>
      <w:r>
        <w:rPr>
          <w:spacing w:val="-3"/>
        </w:rPr>
        <w:t xml:space="preserve"> </w:t>
      </w:r>
      <w:r>
        <w:t>Fuel</w:t>
      </w:r>
      <w:r>
        <w:rPr>
          <w:spacing w:val="-4"/>
        </w:rPr>
        <w:t xml:space="preserve"> </w:t>
      </w:r>
      <w:r>
        <w:t>Readiness Level</w:t>
      </w:r>
      <w:r>
        <w:rPr>
          <w:spacing w:val="-4"/>
        </w:rPr>
        <w:t xml:space="preserve"> </w:t>
      </w:r>
      <w:r>
        <w:t>(FRL),</w:t>
      </w:r>
      <w:r>
        <w:rPr>
          <w:spacing w:val="-3"/>
        </w:rPr>
        <w:t xml:space="preserve"> </w:t>
      </w:r>
      <w:r>
        <w:t>the</w:t>
      </w:r>
      <w:r>
        <w:rPr>
          <w:spacing w:val="-1"/>
        </w:rPr>
        <w:t xml:space="preserve"> </w:t>
      </w:r>
      <w:r>
        <w:t>Feedstock</w:t>
      </w:r>
      <w:r>
        <w:rPr>
          <w:spacing w:val="-2"/>
        </w:rPr>
        <w:t xml:space="preserve"> </w:t>
      </w:r>
      <w:r>
        <w:t>Readiness</w:t>
      </w:r>
      <w:r>
        <w:rPr>
          <w:spacing w:val="-2"/>
        </w:rPr>
        <w:t xml:space="preserve"> </w:t>
      </w:r>
      <w:r>
        <w:t>Level</w:t>
      </w:r>
      <w:r>
        <w:rPr>
          <w:spacing w:val="-3"/>
        </w:rPr>
        <w:t xml:space="preserve"> </w:t>
      </w:r>
      <w:r>
        <w:t>(FSRL) and</w:t>
      </w:r>
      <w:r>
        <w:rPr>
          <w:spacing w:val="-3"/>
        </w:rPr>
        <w:t xml:space="preserve"> </w:t>
      </w:r>
      <w:r>
        <w:t>the</w:t>
      </w:r>
      <w:r>
        <w:rPr>
          <w:spacing w:val="-3"/>
        </w:rPr>
        <w:t xml:space="preserve"> </w:t>
      </w:r>
      <w:r>
        <w:t>Environmental Progression,</w:t>
      </w:r>
      <w:r>
        <w:rPr>
          <w:spacing w:val="-5"/>
        </w:rPr>
        <w:t xml:space="preserve"> </w:t>
      </w:r>
      <w:r>
        <w:t>help</w:t>
      </w:r>
      <w:r>
        <w:rPr>
          <w:spacing w:val="-5"/>
        </w:rPr>
        <w:t xml:space="preserve"> </w:t>
      </w:r>
      <w:r>
        <w:t>facilitate communication with</w:t>
      </w:r>
      <w:r>
        <w:rPr>
          <w:spacing w:val="-5"/>
        </w:rPr>
        <w:t xml:space="preserve"> </w:t>
      </w:r>
      <w:r>
        <w:t>potential</w:t>
      </w:r>
      <w:r>
        <w:rPr>
          <w:spacing w:val="-6"/>
        </w:rPr>
        <w:t xml:space="preserve"> </w:t>
      </w:r>
      <w:r>
        <w:t>end</w:t>
      </w:r>
      <w:r>
        <w:rPr>
          <w:spacing w:val="-3"/>
        </w:rPr>
        <w:t xml:space="preserve"> </w:t>
      </w:r>
      <w:r>
        <w:t>users.</w:t>
      </w:r>
      <w:r>
        <w:rPr>
          <w:spacing w:val="-5"/>
        </w:rPr>
        <w:t xml:space="preserve"> </w:t>
      </w:r>
      <w:r>
        <w:t>Appendix</w:t>
      </w:r>
      <w:r>
        <w:rPr>
          <w:spacing w:val="-1"/>
        </w:rPr>
        <w:t xml:space="preserve"> </w:t>
      </w:r>
      <w:r>
        <w:t>A</w:t>
      </w:r>
      <w:r>
        <w:rPr>
          <w:spacing w:val="-5"/>
        </w:rPr>
        <w:t xml:space="preserve"> </w:t>
      </w:r>
      <w:r>
        <w:t>shows</w:t>
      </w:r>
      <w:r>
        <w:rPr>
          <w:spacing w:val="-4"/>
        </w:rPr>
        <w:t xml:space="preserve"> </w:t>
      </w:r>
      <w:r>
        <w:t>how</w:t>
      </w:r>
      <w:r>
        <w:rPr>
          <w:spacing w:val="-5"/>
        </w:rPr>
        <w:t xml:space="preserve"> </w:t>
      </w:r>
      <w:r>
        <w:t>these</w:t>
      </w:r>
      <w:r>
        <w:rPr>
          <w:spacing w:val="-5"/>
        </w:rPr>
        <w:t xml:space="preserve"> </w:t>
      </w:r>
      <w:r>
        <w:t xml:space="preserve">three tools relate to one </w:t>
      </w:r>
      <w:r w:rsidR="0071460C">
        <w:t>another</w:t>
      </w:r>
      <w:r>
        <w:t>. In addition, the rightmost column provides guidance as to how and when to approach airlines and other end users</w:t>
      </w:r>
      <w:r w:rsidR="00A24658">
        <w:t xml:space="preserve"> through CAAFI</w:t>
      </w:r>
      <w:r>
        <w:t xml:space="preserve"> according to maturity of the technology. These include:</w:t>
      </w:r>
    </w:p>
    <w:p w14:paraId="0A31B040" w14:textId="77777777" w:rsidR="00AA1991" w:rsidRDefault="00AA1991">
      <w:pPr>
        <w:pStyle w:val="BodyText"/>
        <w:spacing w:before="14"/>
      </w:pPr>
    </w:p>
    <w:p w14:paraId="54B8BB7D" w14:textId="77777777" w:rsidR="00A24658" w:rsidRDefault="00A24658">
      <w:pPr>
        <w:pStyle w:val="BodyText"/>
        <w:spacing w:before="14"/>
      </w:pPr>
    </w:p>
    <w:p w14:paraId="2F434A76" w14:textId="75C79604" w:rsidR="00AA1991" w:rsidRDefault="00727923">
      <w:pPr>
        <w:pStyle w:val="ListParagraph"/>
        <w:numPr>
          <w:ilvl w:val="1"/>
          <w:numId w:val="8"/>
        </w:numPr>
        <w:tabs>
          <w:tab w:val="left" w:pos="749"/>
          <w:tab w:val="left" w:pos="751"/>
        </w:tabs>
        <w:spacing w:before="0" w:line="237" w:lineRule="auto"/>
        <w:ind w:right="1163"/>
        <w:rPr>
          <w:sz w:val="20"/>
        </w:rPr>
      </w:pPr>
      <w:r>
        <w:rPr>
          <w:sz w:val="20"/>
        </w:rPr>
        <w:lastRenderedPageBreak/>
        <w:t>F</w:t>
      </w:r>
      <w:r w:rsidR="00666ADD">
        <w:rPr>
          <w:sz w:val="20"/>
        </w:rPr>
        <w:t>or</w:t>
      </w:r>
      <w:r w:rsidR="00666ADD">
        <w:rPr>
          <w:spacing w:val="-2"/>
          <w:sz w:val="20"/>
        </w:rPr>
        <w:t xml:space="preserve"> </w:t>
      </w:r>
      <w:r w:rsidR="00666ADD">
        <w:rPr>
          <w:sz w:val="20"/>
        </w:rPr>
        <w:t>production</w:t>
      </w:r>
      <w:r w:rsidR="00666ADD">
        <w:rPr>
          <w:spacing w:val="-3"/>
          <w:sz w:val="20"/>
        </w:rPr>
        <w:t xml:space="preserve"> </w:t>
      </w:r>
      <w:r w:rsidR="00666ADD">
        <w:rPr>
          <w:sz w:val="20"/>
        </w:rPr>
        <w:t>pathways</w:t>
      </w:r>
      <w:r w:rsidR="00666ADD">
        <w:rPr>
          <w:spacing w:val="-2"/>
          <w:sz w:val="20"/>
        </w:rPr>
        <w:t xml:space="preserve"> </w:t>
      </w:r>
      <w:r w:rsidR="00666ADD">
        <w:rPr>
          <w:sz w:val="20"/>
        </w:rPr>
        <w:t>that</w:t>
      </w:r>
      <w:r w:rsidR="00666ADD">
        <w:rPr>
          <w:spacing w:val="-3"/>
          <w:sz w:val="20"/>
        </w:rPr>
        <w:t xml:space="preserve"> </w:t>
      </w:r>
      <w:r w:rsidR="00666ADD">
        <w:rPr>
          <w:sz w:val="20"/>
        </w:rPr>
        <w:t>are</w:t>
      </w:r>
      <w:r w:rsidR="00666ADD">
        <w:rPr>
          <w:spacing w:val="-1"/>
          <w:sz w:val="20"/>
        </w:rPr>
        <w:t xml:space="preserve"> </w:t>
      </w:r>
      <w:r w:rsidR="00666ADD">
        <w:rPr>
          <w:sz w:val="20"/>
        </w:rPr>
        <w:t>early</w:t>
      </w:r>
      <w:r w:rsidR="00666ADD">
        <w:rPr>
          <w:spacing w:val="-4"/>
          <w:sz w:val="20"/>
        </w:rPr>
        <w:t xml:space="preserve"> </w:t>
      </w:r>
      <w:r w:rsidR="00666ADD">
        <w:rPr>
          <w:sz w:val="20"/>
        </w:rPr>
        <w:t>in</w:t>
      </w:r>
      <w:r w:rsidR="00666ADD">
        <w:rPr>
          <w:spacing w:val="-1"/>
          <w:sz w:val="20"/>
        </w:rPr>
        <w:t xml:space="preserve"> </w:t>
      </w:r>
      <w:r w:rsidR="00666ADD">
        <w:rPr>
          <w:sz w:val="20"/>
        </w:rPr>
        <w:t>the</w:t>
      </w:r>
      <w:r w:rsidR="00666ADD">
        <w:rPr>
          <w:spacing w:val="-3"/>
          <w:sz w:val="20"/>
        </w:rPr>
        <w:t xml:space="preserve"> </w:t>
      </w:r>
      <w:r w:rsidR="00666ADD">
        <w:rPr>
          <w:sz w:val="20"/>
        </w:rPr>
        <w:t>maturity</w:t>
      </w:r>
      <w:r w:rsidR="00666ADD">
        <w:rPr>
          <w:spacing w:val="-6"/>
          <w:sz w:val="20"/>
        </w:rPr>
        <w:t xml:space="preserve"> </w:t>
      </w:r>
      <w:r w:rsidR="00666ADD">
        <w:rPr>
          <w:sz w:val="20"/>
        </w:rPr>
        <w:t>curve</w:t>
      </w:r>
      <w:r w:rsidR="00666ADD">
        <w:rPr>
          <w:spacing w:val="-1"/>
          <w:sz w:val="20"/>
        </w:rPr>
        <w:t xml:space="preserve"> </w:t>
      </w:r>
      <w:r w:rsidR="00666ADD">
        <w:rPr>
          <w:sz w:val="20"/>
        </w:rPr>
        <w:t>(FRL</w:t>
      </w:r>
      <w:r w:rsidR="00666ADD">
        <w:rPr>
          <w:spacing w:val="-1"/>
          <w:sz w:val="20"/>
        </w:rPr>
        <w:t xml:space="preserve"> </w:t>
      </w:r>
      <w:r w:rsidR="00666ADD">
        <w:rPr>
          <w:sz w:val="20"/>
        </w:rPr>
        <w:t>&lt;</w:t>
      </w:r>
      <w:r w:rsidR="00666ADD">
        <w:rPr>
          <w:spacing w:val="-1"/>
          <w:sz w:val="20"/>
        </w:rPr>
        <w:t xml:space="preserve"> </w:t>
      </w:r>
      <w:r w:rsidR="00666ADD">
        <w:rPr>
          <w:sz w:val="20"/>
        </w:rPr>
        <w:t>3)</w:t>
      </w:r>
      <w:r w:rsidR="0071460C">
        <w:rPr>
          <w:sz w:val="20"/>
        </w:rPr>
        <w:t>,s</w:t>
      </w:r>
      <w:r w:rsidR="00666ADD">
        <w:rPr>
          <w:sz w:val="20"/>
        </w:rPr>
        <w:t>ee</w:t>
      </w:r>
      <w:r w:rsidR="00666ADD">
        <w:rPr>
          <w:spacing w:val="-3"/>
          <w:sz w:val="20"/>
        </w:rPr>
        <w:t xml:space="preserve"> </w:t>
      </w:r>
      <w:hyperlink r:id="rId27" w:history="1">
        <w:r w:rsidR="00666ADD" w:rsidRPr="0071460C">
          <w:rPr>
            <w:rStyle w:val="Hyperlink"/>
            <w:sz w:val="20"/>
          </w:rPr>
          <w:t>“Path</w:t>
        </w:r>
        <w:r w:rsidR="00666ADD" w:rsidRPr="0071460C">
          <w:rPr>
            <w:rStyle w:val="Hyperlink"/>
            <w:spacing w:val="-3"/>
            <w:sz w:val="20"/>
          </w:rPr>
          <w:t xml:space="preserve"> </w:t>
        </w:r>
        <w:r w:rsidR="00666ADD" w:rsidRPr="0071460C">
          <w:rPr>
            <w:rStyle w:val="Hyperlink"/>
            <w:sz w:val="20"/>
          </w:rPr>
          <w:t>to Alternative Jet Fuel Readiness”</w:t>
        </w:r>
      </w:hyperlink>
      <w:r w:rsidR="00666ADD">
        <w:rPr>
          <w:sz w:val="20"/>
        </w:rPr>
        <w:t xml:space="preserve"> for more information.</w:t>
      </w:r>
    </w:p>
    <w:p w14:paraId="438C6815" w14:textId="71D03512" w:rsidR="00AA1991" w:rsidRDefault="00727923">
      <w:pPr>
        <w:pStyle w:val="ListParagraph"/>
        <w:numPr>
          <w:ilvl w:val="1"/>
          <w:numId w:val="8"/>
        </w:numPr>
        <w:tabs>
          <w:tab w:val="left" w:pos="749"/>
          <w:tab w:val="left" w:pos="751"/>
        </w:tabs>
        <w:spacing w:before="120"/>
        <w:ind w:right="1005"/>
        <w:rPr>
          <w:sz w:val="20"/>
        </w:rPr>
      </w:pPr>
      <w:r>
        <w:rPr>
          <w:sz w:val="20"/>
        </w:rPr>
        <w:t>F</w:t>
      </w:r>
      <w:r w:rsidR="00666ADD">
        <w:rPr>
          <w:sz w:val="20"/>
        </w:rPr>
        <w:t>or</w:t>
      </w:r>
      <w:r w:rsidR="00666ADD">
        <w:rPr>
          <w:spacing w:val="-4"/>
          <w:sz w:val="20"/>
        </w:rPr>
        <w:t xml:space="preserve"> </w:t>
      </w:r>
      <w:r w:rsidR="00666ADD">
        <w:rPr>
          <w:sz w:val="20"/>
        </w:rPr>
        <w:t>production</w:t>
      </w:r>
      <w:r w:rsidR="00666ADD">
        <w:rPr>
          <w:spacing w:val="-3"/>
          <w:sz w:val="20"/>
        </w:rPr>
        <w:t xml:space="preserve"> </w:t>
      </w:r>
      <w:r w:rsidR="00666ADD">
        <w:rPr>
          <w:sz w:val="20"/>
        </w:rPr>
        <w:t>pathways</w:t>
      </w:r>
      <w:r w:rsidR="00666ADD">
        <w:rPr>
          <w:spacing w:val="-1"/>
          <w:sz w:val="20"/>
        </w:rPr>
        <w:t xml:space="preserve"> </w:t>
      </w:r>
      <w:r w:rsidR="00666ADD">
        <w:rPr>
          <w:sz w:val="20"/>
        </w:rPr>
        <w:t>that</w:t>
      </w:r>
      <w:r w:rsidR="00666ADD">
        <w:rPr>
          <w:spacing w:val="-3"/>
          <w:sz w:val="20"/>
        </w:rPr>
        <w:t xml:space="preserve"> </w:t>
      </w:r>
      <w:r>
        <w:rPr>
          <w:spacing w:val="-3"/>
          <w:sz w:val="20"/>
        </w:rPr>
        <w:t xml:space="preserve">don’t </w:t>
      </w:r>
      <w:r w:rsidR="00666ADD">
        <w:rPr>
          <w:sz w:val="20"/>
        </w:rPr>
        <w:t>fall</w:t>
      </w:r>
      <w:r w:rsidR="00666ADD">
        <w:rPr>
          <w:spacing w:val="-1"/>
          <w:sz w:val="20"/>
        </w:rPr>
        <w:t xml:space="preserve"> </w:t>
      </w:r>
      <w:r w:rsidR="00666ADD">
        <w:rPr>
          <w:sz w:val="20"/>
        </w:rPr>
        <w:t>within</w:t>
      </w:r>
      <w:r w:rsidR="00666ADD">
        <w:rPr>
          <w:spacing w:val="-3"/>
          <w:sz w:val="20"/>
        </w:rPr>
        <w:t xml:space="preserve"> </w:t>
      </w:r>
      <w:r w:rsidR="00666ADD">
        <w:rPr>
          <w:sz w:val="20"/>
        </w:rPr>
        <w:t>one of the existing ASTM fuel certifications nor within one of the task forces for pathways currently in the certification process</w:t>
      </w:r>
      <w:r w:rsidR="00A24658">
        <w:rPr>
          <w:sz w:val="20"/>
        </w:rPr>
        <w:t xml:space="preserve">, </w:t>
      </w:r>
      <w:r>
        <w:rPr>
          <w:sz w:val="20"/>
        </w:rPr>
        <w:t>CAAFI</w:t>
      </w:r>
      <w:r w:rsidR="00666ADD">
        <w:rPr>
          <w:sz w:val="20"/>
        </w:rPr>
        <w:t xml:space="preserve"> can help potential producers, for example, by serving as an interface to the ASTM process, reviewing producer and OEM work plans and research reports, and guiding the work flow through the ASTM annex ballot process.</w:t>
      </w:r>
    </w:p>
    <w:p w14:paraId="7C81D7F3" w14:textId="57C73872" w:rsidR="00AA1991" w:rsidRDefault="00727923">
      <w:pPr>
        <w:pStyle w:val="ListParagraph"/>
        <w:numPr>
          <w:ilvl w:val="1"/>
          <w:numId w:val="8"/>
        </w:numPr>
        <w:tabs>
          <w:tab w:val="left" w:pos="748"/>
          <w:tab w:val="left" w:pos="750"/>
        </w:tabs>
        <w:ind w:left="750" w:right="1080"/>
        <w:rPr>
          <w:sz w:val="20"/>
        </w:rPr>
      </w:pPr>
      <w:r>
        <w:rPr>
          <w:sz w:val="20"/>
        </w:rPr>
        <w:t>For</w:t>
      </w:r>
      <w:r w:rsidR="00666ADD">
        <w:rPr>
          <w:spacing w:val="-3"/>
          <w:sz w:val="20"/>
        </w:rPr>
        <w:t xml:space="preserve"> </w:t>
      </w:r>
      <w:r w:rsidR="00666ADD">
        <w:rPr>
          <w:sz w:val="20"/>
        </w:rPr>
        <w:t>production</w:t>
      </w:r>
      <w:r w:rsidR="00666ADD">
        <w:rPr>
          <w:spacing w:val="-2"/>
          <w:sz w:val="20"/>
        </w:rPr>
        <w:t xml:space="preserve"> </w:t>
      </w:r>
      <w:r w:rsidR="00666ADD">
        <w:rPr>
          <w:sz w:val="20"/>
        </w:rPr>
        <w:t>pathways</w:t>
      </w:r>
      <w:r w:rsidR="00666ADD">
        <w:rPr>
          <w:spacing w:val="-3"/>
          <w:sz w:val="20"/>
        </w:rPr>
        <w:t xml:space="preserve"> </w:t>
      </w:r>
      <w:r w:rsidR="00666ADD">
        <w:rPr>
          <w:sz w:val="20"/>
        </w:rPr>
        <w:t>that</w:t>
      </w:r>
      <w:r w:rsidR="00666ADD">
        <w:rPr>
          <w:spacing w:val="-4"/>
          <w:sz w:val="20"/>
        </w:rPr>
        <w:t xml:space="preserve"> </w:t>
      </w:r>
      <w:r w:rsidR="00666ADD">
        <w:rPr>
          <w:sz w:val="20"/>
        </w:rPr>
        <w:t>have</w:t>
      </w:r>
      <w:r w:rsidR="00666ADD">
        <w:rPr>
          <w:spacing w:val="-4"/>
          <w:sz w:val="20"/>
        </w:rPr>
        <w:t xml:space="preserve"> </w:t>
      </w:r>
      <w:r w:rsidR="00666ADD">
        <w:rPr>
          <w:sz w:val="20"/>
        </w:rPr>
        <w:t>reached</w:t>
      </w:r>
      <w:r w:rsidR="00666ADD">
        <w:rPr>
          <w:spacing w:val="-2"/>
          <w:sz w:val="20"/>
        </w:rPr>
        <w:t xml:space="preserve"> </w:t>
      </w:r>
      <w:r w:rsidR="00666ADD">
        <w:rPr>
          <w:sz w:val="20"/>
        </w:rPr>
        <w:t>the</w:t>
      </w:r>
      <w:r w:rsidR="00666ADD">
        <w:rPr>
          <w:spacing w:val="-2"/>
          <w:sz w:val="20"/>
        </w:rPr>
        <w:t xml:space="preserve"> </w:t>
      </w:r>
      <w:r w:rsidR="00666ADD">
        <w:rPr>
          <w:sz w:val="20"/>
        </w:rPr>
        <w:t>preliminary</w:t>
      </w:r>
      <w:r w:rsidR="00666ADD">
        <w:rPr>
          <w:spacing w:val="-7"/>
          <w:sz w:val="20"/>
        </w:rPr>
        <w:t xml:space="preserve"> </w:t>
      </w:r>
      <w:r w:rsidR="00666ADD">
        <w:rPr>
          <w:sz w:val="20"/>
        </w:rPr>
        <w:t>technical</w:t>
      </w:r>
      <w:r w:rsidR="00666ADD">
        <w:rPr>
          <w:spacing w:val="-5"/>
          <w:sz w:val="20"/>
        </w:rPr>
        <w:t xml:space="preserve"> </w:t>
      </w:r>
      <w:r w:rsidR="00666ADD">
        <w:rPr>
          <w:sz w:val="20"/>
        </w:rPr>
        <w:t>evaluation (FRL 4) or production system validation (FRL 5) stages.</w:t>
      </w:r>
    </w:p>
    <w:p w14:paraId="1C467BD1" w14:textId="61C69FAF" w:rsidR="00AA1991" w:rsidRDefault="00727923">
      <w:pPr>
        <w:pStyle w:val="ListParagraph"/>
        <w:numPr>
          <w:ilvl w:val="1"/>
          <w:numId w:val="8"/>
        </w:numPr>
        <w:tabs>
          <w:tab w:val="left" w:pos="748"/>
          <w:tab w:val="left" w:pos="750"/>
        </w:tabs>
        <w:spacing w:before="118"/>
        <w:ind w:left="750" w:right="1089"/>
        <w:rPr>
          <w:sz w:val="20"/>
        </w:rPr>
      </w:pPr>
      <w:r>
        <w:rPr>
          <w:sz w:val="20"/>
        </w:rPr>
        <w:t>F</w:t>
      </w:r>
      <w:r w:rsidR="00666ADD">
        <w:rPr>
          <w:sz w:val="20"/>
        </w:rPr>
        <w:t>or</w:t>
      </w:r>
      <w:r w:rsidR="00666ADD">
        <w:rPr>
          <w:spacing w:val="-4"/>
          <w:sz w:val="20"/>
        </w:rPr>
        <w:t xml:space="preserve"> </w:t>
      </w:r>
      <w:r w:rsidR="00666ADD">
        <w:rPr>
          <w:sz w:val="20"/>
        </w:rPr>
        <w:t>production</w:t>
      </w:r>
      <w:r w:rsidR="00666ADD">
        <w:rPr>
          <w:spacing w:val="-3"/>
          <w:sz w:val="20"/>
        </w:rPr>
        <w:t xml:space="preserve"> </w:t>
      </w:r>
      <w:r w:rsidR="00666ADD">
        <w:rPr>
          <w:sz w:val="20"/>
        </w:rPr>
        <w:t>pathways</w:t>
      </w:r>
      <w:r w:rsidR="00666ADD">
        <w:rPr>
          <w:spacing w:val="-1"/>
          <w:sz w:val="20"/>
        </w:rPr>
        <w:t xml:space="preserve"> </w:t>
      </w:r>
      <w:r w:rsidR="00666ADD">
        <w:rPr>
          <w:sz w:val="20"/>
        </w:rPr>
        <w:t>in</w:t>
      </w:r>
      <w:r w:rsidR="00666ADD">
        <w:rPr>
          <w:spacing w:val="-5"/>
          <w:sz w:val="20"/>
        </w:rPr>
        <w:t xml:space="preserve"> </w:t>
      </w:r>
      <w:r w:rsidR="00666ADD">
        <w:rPr>
          <w:sz w:val="20"/>
        </w:rPr>
        <w:t>full-scale</w:t>
      </w:r>
      <w:r w:rsidR="00666ADD">
        <w:rPr>
          <w:spacing w:val="-3"/>
          <w:sz w:val="20"/>
        </w:rPr>
        <w:t xml:space="preserve"> </w:t>
      </w:r>
      <w:r w:rsidR="00666ADD">
        <w:rPr>
          <w:sz w:val="20"/>
        </w:rPr>
        <w:t>technical</w:t>
      </w:r>
      <w:r w:rsidR="00666ADD">
        <w:rPr>
          <w:spacing w:val="-4"/>
          <w:sz w:val="20"/>
        </w:rPr>
        <w:t xml:space="preserve"> </w:t>
      </w:r>
      <w:r w:rsidR="00666ADD">
        <w:rPr>
          <w:sz w:val="20"/>
        </w:rPr>
        <w:t xml:space="preserve">evaluation (FRL 6) or fuel certification (FRL 7), </w:t>
      </w:r>
      <w:r>
        <w:rPr>
          <w:sz w:val="20"/>
        </w:rPr>
        <w:t>CAAFI</w:t>
      </w:r>
      <w:r w:rsidR="00666ADD">
        <w:rPr>
          <w:sz w:val="20"/>
        </w:rPr>
        <w:t xml:space="preserve"> would facilitate the assignment of an airline sponsor to help the producer understand the airlines’ requirements and, at the same time, afford the producer the opportunity to start building a business proposition.</w:t>
      </w:r>
    </w:p>
    <w:p w14:paraId="5708C230" w14:textId="53DE2D9A" w:rsidR="00AA1991" w:rsidRDefault="00727923">
      <w:pPr>
        <w:pStyle w:val="ListParagraph"/>
        <w:numPr>
          <w:ilvl w:val="1"/>
          <w:numId w:val="8"/>
        </w:numPr>
        <w:tabs>
          <w:tab w:val="left" w:pos="749"/>
          <w:tab w:val="left" w:pos="751"/>
        </w:tabs>
        <w:ind w:right="1315"/>
        <w:rPr>
          <w:sz w:val="20"/>
        </w:rPr>
      </w:pPr>
      <w:r>
        <w:rPr>
          <w:sz w:val="20"/>
        </w:rPr>
        <w:t>F</w:t>
      </w:r>
      <w:r w:rsidR="00666ADD">
        <w:rPr>
          <w:sz w:val="20"/>
        </w:rPr>
        <w:t>or production pathways in commercialization (FRL 8) or with production capacity</w:t>
      </w:r>
      <w:r w:rsidR="00666ADD">
        <w:rPr>
          <w:spacing w:val="-8"/>
          <w:sz w:val="20"/>
        </w:rPr>
        <w:t xml:space="preserve"> </w:t>
      </w:r>
      <w:r w:rsidR="00666ADD">
        <w:rPr>
          <w:sz w:val="20"/>
        </w:rPr>
        <w:t>established</w:t>
      </w:r>
      <w:r w:rsidR="00666ADD">
        <w:rPr>
          <w:spacing w:val="-5"/>
          <w:sz w:val="20"/>
        </w:rPr>
        <w:t xml:space="preserve"> </w:t>
      </w:r>
      <w:r w:rsidR="00666ADD">
        <w:rPr>
          <w:sz w:val="20"/>
        </w:rPr>
        <w:t>(FRL</w:t>
      </w:r>
      <w:r w:rsidR="00666ADD">
        <w:rPr>
          <w:spacing w:val="-3"/>
          <w:sz w:val="20"/>
        </w:rPr>
        <w:t xml:space="preserve"> </w:t>
      </w:r>
      <w:r w:rsidR="00666ADD">
        <w:rPr>
          <w:sz w:val="20"/>
        </w:rPr>
        <w:t>9),</w:t>
      </w:r>
      <w:r w:rsidR="00666ADD">
        <w:rPr>
          <w:spacing w:val="-5"/>
          <w:sz w:val="20"/>
        </w:rPr>
        <w:t xml:space="preserve"> </w:t>
      </w:r>
      <w:r>
        <w:rPr>
          <w:sz w:val="20"/>
        </w:rPr>
        <w:t>CAAFI</w:t>
      </w:r>
      <w:r w:rsidR="00666ADD">
        <w:rPr>
          <w:sz w:val="20"/>
        </w:rPr>
        <w:t xml:space="preserve"> would</w:t>
      </w:r>
      <w:r w:rsidR="00666ADD">
        <w:rPr>
          <w:spacing w:val="-5"/>
          <w:sz w:val="20"/>
        </w:rPr>
        <w:t xml:space="preserve"> </w:t>
      </w:r>
      <w:r w:rsidR="00666ADD">
        <w:rPr>
          <w:sz w:val="20"/>
        </w:rPr>
        <w:t>facilitate</w:t>
      </w:r>
      <w:r w:rsidR="00666ADD">
        <w:rPr>
          <w:spacing w:val="-5"/>
          <w:sz w:val="20"/>
        </w:rPr>
        <w:t xml:space="preserve"> </w:t>
      </w:r>
      <w:r w:rsidR="00666ADD">
        <w:rPr>
          <w:sz w:val="20"/>
        </w:rPr>
        <w:t>direct</w:t>
      </w:r>
      <w:r w:rsidR="00666ADD">
        <w:rPr>
          <w:spacing w:val="-5"/>
          <w:sz w:val="20"/>
        </w:rPr>
        <w:t xml:space="preserve"> </w:t>
      </w:r>
      <w:r w:rsidR="00666ADD">
        <w:rPr>
          <w:sz w:val="20"/>
        </w:rPr>
        <w:t>contacts</w:t>
      </w:r>
      <w:r w:rsidR="00666ADD">
        <w:rPr>
          <w:spacing w:val="-4"/>
          <w:sz w:val="20"/>
        </w:rPr>
        <w:t xml:space="preserve"> </w:t>
      </w:r>
      <w:r w:rsidR="00666ADD">
        <w:rPr>
          <w:sz w:val="20"/>
        </w:rPr>
        <w:t>with</w:t>
      </w:r>
      <w:r w:rsidR="00666ADD">
        <w:rPr>
          <w:spacing w:val="-3"/>
          <w:sz w:val="20"/>
        </w:rPr>
        <w:t xml:space="preserve"> </w:t>
      </w:r>
      <w:r w:rsidR="00666ADD">
        <w:rPr>
          <w:sz w:val="20"/>
        </w:rPr>
        <w:t>interested airline sponsors to engage in commercial discussions.</w:t>
      </w:r>
    </w:p>
    <w:p w14:paraId="7FC8DE53" w14:textId="77777777" w:rsidR="007236D8" w:rsidRDefault="007236D8">
      <w:pPr>
        <w:pStyle w:val="Heading1"/>
        <w:spacing w:before="77"/>
      </w:pPr>
    </w:p>
    <w:p w14:paraId="774F58A0" w14:textId="4FCD80F2" w:rsidR="00AA1991" w:rsidRPr="002A3486" w:rsidRDefault="00666ADD">
      <w:pPr>
        <w:pStyle w:val="Heading1"/>
        <w:spacing w:before="77"/>
        <w:rPr>
          <w:spacing w:val="-2"/>
          <w:sz w:val="22"/>
          <w:szCs w:val="22"/>
        </w:rPr>
      </w:pPr>
      <w:r w:rsidRPr="002A3486">
        <w:rPr>
          <w:spacing w:val="-2"/>
          <w:sz w:val="22"/>
          <w:szCs w:val="22"/>
        </w:rPr>
        <w:t>How else can CAAFI help?</w:t>
      </w:r>
    </w:p>
    <w:p w14:paraId="3A07DEEC" w14:textId="77777777" w:rsidR="00AA1991" w:rsidRDefault="00AA1991">
      <w:pPr>
        <w:pStyle w:val="BodyText"/>
        <w:spacing w:before="5"/>
        <w:rPr>
          <w:b/>
        </w:rPr>
      </w:pPr>
    </w:p>
    <w:p w14:paraId="5AFFD3AE" w14:textId="443B852B" w:rsidR="00AA1991" w:rsidRDefault="00666ADD">
      <w:pPr>
        <w:pStyle w:val="BodyText"/>
        <w:ind w:left="119" w:right="1056"/>
      </w:pPr>
      <w:r>
        <w:t xml:space="preserve">CAAFI can help make introductions to other potential partners that may be interested in supporting an alternative jet fuel project. CAAFI facilitates or advises </w:t>
      </w:r>
      <w:proofErr w:type="gramStart"/>
      <w:r>
        <w:t>a number of</w:t>
      </w:r>
      <w:proofErr w:type="gramEnd"/>
      <w:r>
        <w:t xml:space="preserve"> “state </w:t>
      </w:r>
      <w:r w:rsidR="00727923">
        <w:t xml:space="preserve">and regional </w:t>
      </w:r>
      <w:r>
        <w:t>initiatives” in which different stakeholders – including airports, feedstock producers, fuel producers, state and local agencies and airlines –</w:t>
      </w:r>
      <w:r>
        <w:rPr>
          <w:spacing w:val="-4"/>
        </w:rPr>
        <w:t xml:space="preserve"> </w:t>
      </w:r>
      <w:r>
        <w:t>may</w:t>
      </w:r>
      <w:r>
        <w:rPr>
          <w:spacing w:val="-7"/>
        </w:rPr>
        <w:t xml:space="preserve"> </w:t>
      </w:r>
      <w:r>
        <w:t>participate</w:t>
      </w:r>
      <w:r>
        <w:rPr>
          <w:spacing w:val="-4"/>
        </w:rPr>
        <w:t xml:space="preserve"> </w:t>
      </w:r>
      <w:r>
        <w:t>to</w:t>
      </w:r>
      <w:r>
        <w:rPr>
          <w:spacing w:val="-2"/>
        </w:rPr>
        <w:t xml:space="preserve"> </w:t>
      </w:r>
      <w:r>
        <w:t>assemble</w:t>
      </w:r>
      <w:r>
        <w:rPr>
          <w:spacing w:val="-4"/>
        </w:rPr>
        <w:t xml:space="preserve"> </w:t>
      </w:r>
      <w:r>
        <w:t>a</w:t>
      </w:r>
      <w:r>
        <w:rPr>
          <w:spacing w:val="-4"/>
        </w:rPr>
        <w:t xml:space="preserve"> </w:t>
      </w:r>
      <w:r>
        <w:t>proposal</w:t>
      </w:r>
      <w:r>
        <w:rPr>
          <w:spacing w:val="-5"/>
        </w:rPr>
        <w:t xml:space="preserve"> </w:t>
      </w:r>
      <w:r>
        <w:t>for</w:t>
      </w:r>
      <w:r>
        <w:rPr>
          <w:spacing w:val="-3"/>
        </w:rPr>
        <w:t xml:space="preserve"> </w:t>
      </w:r>
      <w:r>
        <w:t>a</w:t>
      </w:r>
      <w:r>
        <w:rPr>
          <w:spacing w:val="-2"/>
        </w:rPr>
        <w:t xml:space="preserve"> </w:t>
      </w:r>
      <w:r>
        <w:t>regional</w:t>
      </w:r>
      <w:r>
        <w:rPr>
          <w:spacing w:val="-5"/>
        </w:rPr>
        <w:t xml:space="preserve"> </w:t>
      </w:r>
      <w:r>
        <w:t>supply-chain</w:t>
      </w:r>
      <w:r>
        <w:rPr>
          <w:spacing w:val="-4"/>
        </w:rPr>
        <w:t xml:space="preserve"> </w:t>
      </w:r>
      <w:r>
        <w:t>solution.</w:t>
      </w:r>
      <w:r>
        <w:rPr>
          <w:spacing w:val="-4"/>
        </w:rPr>
        <w:t xml:space="preserve"> </w:t>
      </w:r>
      <w:r>
        <w:t>CAAFI</w:t>
      </w:r>
      <w:r>
        <w:rPr>
          <w:spacing w:val="-2"/>
        </w:rPr>
        <w:t xml:space="preserve"> </w:t>
      </w:r>
      <w:r>
        <w:t>continues</w:t>
      </w:r>
      <w:r>
        <w:rPr>
          <w:spacing w:val="-3"/>
        </w:rPr>
        <w:t xml:space="preserve"> </w:t>
      </w:r>
      <w:r>
        <w:t>to expand this work and invites the participation of potential fuel producers who have clear goals with respect to supply chain needs.</w:t>
      </w:r>
    </w:p>
    <w:p w14:paraId="2368B326" w14:textId="77777777" w:rsidR="00AA1991" w:rsidRDefault="00666ADD">
      <w:pPr>
        <w:pStyle w:val="BodyText"/>
        <w:spacing w:before="200"/>
        <w:ind w:left="119" w:right="1076"/>
      </w:pPr>
      <w:r>
        <w:t>CAAFI can also assist in identifying funding opportunities through USDA, the Department of Energy (DOE), the Federal Aviation Administration (FAA) or other agencies and coordinate joint reviews with Defense</w:t>
      </w:r>
      <w:r>
        <w:rPr>
          <w:spacing w:val="-4"/>
        </w:rPr>
        <w:t xml:space="preserve"> </w:t>
      </w:r>
      <w:r>
        <w:t>Logistics</w:t>
      </w:r>
      <w:r>
        <w:rPr>
          <w:spacing w:val="-1"/>
        </w:rPr>
        <w:t xml:space="preserve"> </w:t>
      </w:r>
      <w:r>
        <w:t>Agency</w:t>
      </w:r>
      <w:r>
        <w:rPr>
          <w:spacing w:val="-7"/>
        </w:rPr>
        <w:t xml:space="preserve"> </w:t>
      </w:r>
      <w:r>
        <w:t>(DLA)</w:t>
      </w:r>
      <w:r>
        <w:rPr>
          <w:spacing w:val="-2"/>
        </w:rPr>
        <w:t xml:space="preserve"> </w:t>
      </w:r>
      <w:r>
        <w:t>Energy,</w:t>
      </w:r>
      <w:r>
        <w:rPr>
          <w:spacing w:val="-3"/>
        </w:rPr>
        <w:t xml:space="preserve"> </w:t>
      </w:r>
      <w:r>
        <w:t>as</w:t>
      </w:r>
      <w:r>
        <w:rPr>
          <w:spacing w:val="-1"/>
        </w:rPr>
        <w:t xml:space="preserve"> </w:t>
      </w:r>
      <w:r>
        <w:t>well</w:t>
      </w:r>
      <w:r>
        <w:rPr>
          <w:spacing w:val="-4"/>
        </w:rPr>
        <w:t xml:space="preserve"> </w:t>
      </w:r>
      <w:r>
        <w:t>as</w:t>
      </w:r>
      <w:r>
        <w:rPr>
          <w:spacing w:val="-4"/>
        </w:rPr>
        <w:t xml:space="preserve"> </w:t>
      </w:r>
      <w:r>
        <w:t>representatives</w:t>
      </w:r>
      <w:r>
        <w:rPr>
          <w:spacing w:val="-4"/>
        </w:rPr>
        <w:t xml:space="preserve"> </w:t>
      </w:r>
      <w:r>
        <w:t>of</w:t>
      </w:r>
      <w:r>
        <w:rPr>
          <w:spacing w:val="-3"/>
        </w:rPr>
        <w:t xml:space="preserve"> </w:t>
      </w:r>
      <w:r>
        <w:t>the</w:t>
      </w:r>
      <w:r>
        <w:rPr>
          <w:spacing w:val="-3"/>
        </w:rPr>
        <w:t xml:space="preserve"> </w:t>
      </w:r>
      <w:r>
        <w:t>United States</w:t>
      </w:r>
      <w:r>
        <w:rPr>
          <w:spacing w:val="-4"/>
        </w:rPr>
        <w:t xml:space="preserve"> </w:t>
      </w:r>
      <w:r>
        <w:t>Armed</w:t>
      </w:r>
      <w:r>
        <w:rPr>
          <w:spacing w:val="-4"/>
        </w:rPr>
        <w:t xml:space="preserve"> </w:t>
      </w:r>
      <w:r>
        <w:t>Forces.</w:t>
      </w:r>
    </w:p>
    <w:p w14:paraId="02AD72BA" w14:textId="77777777" w:rsidR="00AA1991" w:rsidRDefault="00666ADD">
      <w:pPr>
        <w:pStyle w:val="BodyText"/>
        <w:spacing w:before="201"/>
        <w:ind w:left="119" w:right="1056"/>
      </w:pPr>
      <w:r>
        <w:t>CAAFI</w:t>
      </w:r>
      <w:r>
        <w:rPr>
          <w:spacing w:val="-2"/>
        </w:rPr>
        <w:t xml:space="preserve"> </w:t>
      </w:r>
      <w:r>
        <w:t>can</w:t>
      </w:r>
      <w:r>
        <w:rPr>
          <w:spacing w:val="-4"/>
        </w:rPr>
        <w:t xml:space="preserve"> </w:t>
      </w:r>
      <w:r>
        <w:t>advise</w:t>
      </w:r>
      <w:r>
        <w:rPr>
          <w:spacing w:val="-4"/>
        </w:rPr>
        <w:t xml:space="preserve"> </w:t>
      </w:r>
      <w:r>
        <w:t>fuel</w:t>
      </w:r>
      <w:r>
        <w:rPr>
          <w:spacing w:val="-5"/>
        </w:rPr>
        <w:t xml:space="preserve"> </w:t>
      </w:r>
      <w:r>
        <w:t>producers</w:t>
      </w:r>
      <w:r>
        <w:rPr>
          <w:spacing w:val="-3"/>
        </w:rPr>
        <w:t xml:space="preserve"> </w:t>
      </w:r>
      <w:r>
        <w:t>as</w:t>
      </w:r>
      <w:r>
        <w:rPr>
          <w:spacing w:val="-3"/>
        </w:rPr>
        <w:t xml:space="preserve"> </w:t>
      </w:r>
      <w:r>
        <w:t>to</w:t>
      </w:r>
      <w:r>
        <w:rPr>
          <w:spacing w:val="-4"/>
        </w:rPr>
        <w:t xml:space="preserve"> </w:t>
      </w:r>
      <w:r>
        <w:t>potential</w:t>
      </w:r>
      <w:r>
        <w:rPr>
          <w:spacing w:val="-5"/>
        </w:rPr>
        <w:t xml:space="preserve"> </w:t>
      </w:r>
      <w:r>
        <w:t>beneficial</w:t>
      </w:r>
      <w:r>
        <w:rPr>
          <w:spacing w:val="-3"/>
        </w:rPr>
        <w:t xml:space="preserve"> </w:t>
      </w:r>
      <w:r>
        <w:t>uses</w:t>
      </w:r>
      <w:r>
        <w:rPr>
          <w:spacing w:val="-3"/>
        </w:rPr>
        <w:t xml:space="preserve"> </w:t>
      </w:r>
      <w:r>
        <w:t>of</w:t>
      </w:r>
      <w:r>
        <w:rPr>
          <w:spacing w:val="-2"/>
        </w:rPr>
        <w:t xml:space="preserve"> </w:t>
      </w:r>
      <w:r>
        <w:t>process</w:t>
      </w:r>
      <w:r>
        <w:rPr>
          <w:spacing w:val="-3"/>
        </w:rPr>
        <w:t xml:space="preserve"> </w:t>
      </w:r>
      <w:r>
        <w:t>co-products</w:t>
      </w:r>
      <w:r>
        <w:rPr>
          <w:spacing w:val="-3"/>
        </w:rPr>
        <w:t xml:space="preserve"> </w:t>
      </w:r>
      <w:r>
        <w:t>for</w:t>
      </w:r>
      <w:r>
        <w:rPr>
          <w:spacing w:val="-3"/>
        </w:rPr>
        <w:t xml:space="preserve"> </w:t>
      </w:r>
      <w:r>
        <w:t>use</w:t>
      </w:r>
      <w:r>
        <w:rPr>
          <w:spacing w:val="-4"/>
        </w:rPr>
        <w:t xml:space="preserve"> </w:t>
      </w:r>
      <w:r>
        <w:t>in</w:t>
      </w:r>
      <w:r>
        <w:rPr>
          <w:spacing w:val="-2"/>
        </w:rPr>
        <w:t xml:space="preserve"> </w:t>
      </w:r>
      <w:r>
        <w:t>aviation (i.e., pavement and aircraft deicers from alcohol-to-jet and biodiesel production, respectively).</w:t>
      </w:r>
    </w:p>
    <w:p w14:paraId="53170CB5" w14:textId="77777777" w:rsidR="00AA1991" w:rsidRDefault="00666ADD">
      <w:pPr>
        <w:pStyle w:val="BodyText"/>
        <w:spacing w:before="203"/>
        <w:ind w:left="118"/>
      </w:pPr>
      <w:r>
        <w:t>For</w:t>
      </w:r>
      <w:r>
        <w:rPr>
          <w:spacing w:val="-9"/>
        </w:rPr>
        <w:t xml:space="preserve"> </w:t>
      </w:r>
      <w:r>
        <w:t>additional</w:t>
      </w:r>
      <w:r>
        <w:rPr>
          <w:spacing w:val="-8"/>
        </w:rPr>
        <w:t xml:space="preserve"> </w:t>
      </w:r>
      <w:r>
        <w:t>information,</w:t>
      </w:r>
      <w:r>
        <w:rPr>
          <w:spacing w:val="-7"/>
        </w:rPr>
        <w:t xml:space="preserve"> </w:t>
      </w:r>
      <w:r>
        <w:t>please</w:t>
      </w:r>
      <w:r>
        <w:rPr>
          <w:spacing w:val="-9"/>
        </w:rPr>
        <w:t xml:space="preserve"> </w:t>
      </w:r>
      <w:r>
        <w:t>visit</w:t>
      </w:r>
      <w:r>
        <w:rPr>
          <w:spacing w:val="-7"/>
        </w:rPr>
        <w:t xml:space="preserve"> </w:t>
      </w:r>
      <w:hyperlink r:id="rId28">
        <w:r>
          <w:rPr>
            <w:color w:val="0000FF"/>
            <w:spacing w:val="-2"/>
            <w:u w:val="single" w:color="0000FF"/>
          </w:rPr>
          <w:t>www.caafi.org</w:t>
        </w:r>
        <w:r>
          <w:rPr>
            <w:spacing w:val="-2"/>
          </w:rPr>
          <w:t>.</w:t>
        </w:r>
      </w:hyperlink>
    </w:p>
    <w:p w14:paraId="364F4C01" w14:textId="77777777" w:rsidR="00AA1991" w:rsidRDefault="00AA1991">
      <w:pPr>
        <w:sectPr w:rsidR="00AA1991">
          <w:pgSz w:w="12240" w:h="15840"/>
          <w:pgMar w:top="1360" w:right="440" w:bottom="1020" w:left="1320" w:header="0" w:footer="834" w:gutter="0"/>
          <w:cols w:space="720"/>
        </w:sectPr>
      </w:pPr>
    </w:p>
    <w:p w14:paraId="1B23A173" w14:textId="77777777" w:rsidR="00AA1991" w:rsidRPr="002A3486" w:rsidRDefault="00666ADD" w:rsidP="002A3486">
      <w:pPr>
        <w:pStyle w:val="Heading1"/>
        <w:spacing w:before="77"/>
        <w:rPr>
          <w:spacing w:val="-2"/>
          <w:sz w:val="22"/>
          <w:szCs w:val="22"/>
        </w:rPr>
      </w:pPr>
      <w:r w:rsidRPr="002A3486">
        <w:rPr>
          <w:spacing w:val="-2"/>
          <w:sz w:val="22"/>
          <w:szCs w:val="22"/>
        </w:rPr>
        <w:lastRenderedPageBreak/>
        <w:t>Appendix A: CAAFI Readiness Tools and Recommended Avenues for Commercial Engagement</w:t>
      </w:r>
    </w:p>
    <w:p w14:paraId="40F57F83" w14:textId="77777777" w:rsidR="00AA1991" w:rsidRDefault="00AA1991">
      <w:pPr>
        <w:pStyle w:val="BodyText"/>
        <w:spacing w:before="203"/>
        <w:rPr>
          <w:b/>
        </w:rPr>
      </w:pPr>
    </w:p>
    <w:tbl>
      <w:tblPr>
        <w:tblW w:w="0" w:type="auto"/>
        <w:tblInd w:w="1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3"/>
        <w:gridCol w:w="1368"/>
        <w:gridCol w:w="1368"/>
        <w:gridCol w:w="1466"/>
        <w:gridCol w:w="1190"/>
        <w:gridCol w:w="1795"/>
        <w:gridCol w:w="1243"/>
        <w:gridCol w:w="1171"/>
      </w:tblGrid>
      <w:tr w:rsidR="00AA1991" w14:paraId="361ACD06" w14:textId="77777777">
        <w:trPr>
          <w:trHeight w:val="315"/>
        </w:trPr>
        <w:tc>
          <w:tcPr>
            <w:tcW w:w="583" w:type="dxa"/>
            <w:vMerge w:val="restart"/>
          </w:tcPr>
          <w:p w14:paraId="25298A0D" w14:textId="77777777" w:rsidR="00AA1991" w:rsidRDefault="00AA1991">
            <w:pPr>
              <w:pStyle w:val="TableParagraph"/>
              <w:rPr>
                <w:b/>
                <w:sz w:val="14"/>
              </w:rPr>
            </w:pPr>
          </w:p>
          <w:p w14:paraId="45A1D6CF" w14:textId="77777777" w:rsidR="00AA1991" w:rsidRDefault="00AA1991">
            <w:pPr>
              <w:pStyle w:val="TableParagraph"/>
              <w:spacing w:before="38"/>
              <w:rPr>
                <w:b/>
                <w:sz w:val="14"/>
              </w:rPr>
            </w:pPr>
          </w:p>
          <w:p w14:paraId="6CBAA4FA" w14:textId="77777777" w:rsidR="00AA1991" w:rsidRDefault="00666ADD">
            <w:pPr>
              <w:pStyle w:val="TableParagraph"/>
              <w:ind w:left="107"/>
              <w:rPr>
                <w:b/>
                <w:sz w:val="14"/>
              </w:rPr>
            </w:pPr>
            <w:r>
              <w:rPr>
                <w:b/>
                <w:spacing w:val="-2"/>
                <w:sz w:val="14"/>
              </w:rPr>
              <w:t>Scale</w:t>
            </w:r>
          </w:p>
        </w:tc>
        <w:tc>
          <w:tcPr>
            <w:tcW w:w="1368" w:type="dxa"/>
            <w:vMerge w:val="restart"/>
            <w:shd w:val="clear" w:color="auto" w:fill="EAF1DD"/>
          </w:tcPr>
          <w:p w14:paraId="4F580C98" w14:textId="77777777" w:rsidR="00AA1991" w:rsidRDefault="00AA1991">
            <w:pPr>
              <w:pStyle w:val="TableParagraph"/>
              <w:spacing w:before="38"/>
              <w:rPr>
                <w:b/>
                <w:sz w:val="14"/>
              </w:rPr>
            </w:pPr>
          </w:p>
          <w:p w14:paraId="7FE81422" w14:textId="77777777" w:rsidR="00AA1991" w:rsidRDefault="00666ADD">
            <w:pPr>
              <w:pStyle w:val="TableParagraph"/>
              <w:ind w:left="97" w:right="76"/>
              <w:jc w:val="center"/>
              <w:rPr>
                <w:b/>
                <w:sz w:val="14"/>
              </w:rPr>
            </w:pPr>
            <w:r>
              <w:rPr>
                <w:b/>
                <w:spacing w:val="-2"/>
                <w:sz w:val="14"/>
              </w:rPr>
              <w:t>Feedstock</w:t>
            </w:r>
            <w:r>
              <w:rPr>
                <w:b/>
                <w:spacing w:val="40"/>
                <w:sz w:val="14"/>
              </w:rPr>
              <w:t xml:space="preserve"> </w:t>
            </w:r>
            <w:r>
              <w:rPr>
                <w:b/>
                <w:spacing w:val="-2"/>
                <w:sz w:val="14"/>
              </w:rPr>
              <w:t>Readiness</w:t>
            </w:r>
            <w:r>
              <w:rPr>
                <w:b/>
                <w:spacing w:val="-8"/>
                <w:sz w:val="14"/>
              </w:rPr>
              <w:t xml:space="preserve"> </w:t>
            </w:r>
            <w:r>
              <w:rPr>
                <w:b/>
                <w:spacing w:val="-2"/>
                <w:sz w:val="14"/>
              </w:rPr>
              <w:t>Level</w:t>
            </w:r>
            <w:r>
              <w:rPr>
                <w:b/>
                <w:spacing w:val="40"/>
                <w:sz w:val="14"/>
              </w:rPr>
              <w:t xml:space="preserve"> </w:t>
            </w:r>
            <w:r>
              <w:rPr>
                <w:b/>
                <w:spacing w:val="-2"/>
                <w:sz w:val="14"/>
              </w:rPr>
              <w:t>(FSRL)</w:t>
            </w:r>
          </w:p>
        </w:tc>
        <w:tc>
          <w:tcPr>
            <w:tcW w:w="1368" w:type="dxa"/>
            <w:vMerge w:val="restart"/>
            <w:shd w:val="clear" w:color="auto" w:fill="DAEEF3"/>
          </w:tcPr>
          <w:p w14:paraId="0559524B" w14:textId="77777777" w:rsidR="00AA1991" w:rsidRDefault="00AA1991">
            <w:pPr>
              <w:pStyle w:val="TableParagraph"/>
              <w:spacing w:before="120"/>
              <w:rPr>
                <w:b/>
                <w:sz w:val="14"/>
              </w:rPr>
            </w:pPr>
          </w:p>
          <w:p w14:paraId="4EB6B720" w14:textId="77777777" w:rsidR="00AA1991" w:rsidRDefault="00666ADD">
            <w:pPr>
              <w:pStyle w:val="TableParagraph"/>
              <w:ind w:left="275" w:right="95" w:hanging="77"/>
              <w:rPr>
                <w:b/>
                <w:sz w:val="14"/>
              </w:rPr>
            </w:pPr>
            <w:r>
              <w:rPr>
                <w:b/>
                <w:spacing w:val="-2"/>
                <w:sz w:val="14"/>
              </w:rPr>
              <w:t>Environmental</w:t>
            </w:r>
            <w:r>
              <w:rPr>
                <w:b/>
                <w:spacing w:val="40"/>
                <w:sz w:val="14"/>
              </w:rPr>
              <w:t xml:space="preserve"> </w:t>
            </w:r>
            <w:r>
              <w:rPr>
                <w:b/>
                <w:spacing w:val="-2"/>
                <w:sz w:val="14"/>
              </w:rPr>
              <w:t>Progression</w:t>
            </w:r>
          </w:p>
        </w:tc>
        <w:tc>
          <w:tcPr>
            <w:tcW w:w="5694" w:type="dxa"/>
            <w:gridSpan w:val="4"/>
            <w:shd w:val="clear" w:color="auto" w:fill="FDE9D9"/>
          </w:tcPr>
          <w:p w14:paraId="529C2316" w14:textId="77777777" w:rsidR="00AA1991" w:rsidRDefault="00666ADD">
            <w:pPr>
              <w:pStyle w:val="TableParagraph"/>
              <w:spacing w:before="72"/>
              <w:ind w:left="21"/>
              <w:jc w:val="center"/>
              <w:rPr>
                <w:b/>
                <w:sz w:val="14"/>
              </w:rPr>
            </w:pPr>
            <w:r>
              <w:rPr>
                <w:b/>
                <w:sz w:val="14"/>
              </w:rPr>
              <w:t>Fuel</w:t>
            </w:r>
            <w:r>
              <w:rPr>
                <w:b/>
                <w:spacing w:val="-7"/>
                <w:sz w:val="14"/>
              </w:rPr>
              <w:t xml:space="preserve"> </w:t>
            </w:r>
            <w:r>
              <w:rPr>
                <w:b/>
                <w:sz w:val="14"/>
              </w:rPr>
              <w:t>Readiness</w:t>
            </w:r>
            <w:r>
              <w:rPr>
                <w:b/>
                <w:spacing w:val="-6"/>
                <w:sz w:val="14"/>
              </w:rPr>
              <w:t xml:space="preserve"> </w:t>
            </w:r>
            <w:r>
              <w:rPr>
                <w:b/>
                <w:sz w:val="14"/>
              </w:rPr>
              <w:t>Level</w:t>
            </w:r>
            <w:r>
              <w:rPr>
                <w:b/>
                <w:spacing w:val="-5"/>
                <w:sz w:val="14"/>
              </w:rPr>
              <w:t xml:space="preserve"> </w:t>
            </w:r>
            <w:r>
              <w:rPr>
                <w:b/>
                <w:spacing w:val="-4"/>
                <w:sz w:val="14"/>
              </w:rPr>
              <w:t>(FRL)</w:t>
            </w:r>
          </w:p>
        </w:tc>
        <w:tc>
          <w:tcPr>
            <w:tcW w:w="1171" w:type="dxa"/>
            <w:vMerge w:val="restart"/>
            <w:shd w:val="clear" w:color="auto" w:fill="F2F2F2"/>
          </w:tcPr>
          <w:p w14:paraId="4AFAE260" w14:textId="77777777" w:rsidR="00AA1991" w:rsidRDefault="00AA1991">
            <w:pPr>
              <w:pStyle w:val="TableParagraph"/>
              <w:spacing w:before="120"/>
              <w:rPr>
                <w:b/>
                <w:sz w:val="14"/>
              </w:rPr>
            </w:pPr>
          </w:p>
          <w:p w14:paraId="15CB5F7C" w14:textId="77777777" w:rsidR="00AA1991" w:rsidRDefault="00666ADD">
            <w:pPr>
              <w:pStyle w:val="TableParagraph"/>
              <w:ind w:left="164" w:firstLine="21"/>
              <w:rPr>
                <w:b/>
                <w:sz w:val="14"/>
              </w:rPr>
            </w:pPr>
            <w:r>
              <w:rPr>
                <w:b/>
                <w:spacing w:val="-2"/>
                <w:sz w:val="14"/>
              </w:rPr>
              <w:t>Commercial</w:t>
            </w:r>
            <w:r>
              <w:rPr>
                <w:b/>
                <w:spacing w:val="40"/>
                <w:sz w:val="14"/>
              </w:rPr>
              <w:t xml:space="preserve"> </w:t>
            </w:r>
            <w:r>
              <w:rPr>
                <w:b/>
                <w:spacing w:val="-2"/>
                <w:sz w:val="14"/>
              </w:rPr>
              <w:t>Engagement</w:t>
            </w:r>
          </w:p>
        </w:tc>
      </w:tr>
      <w:tr w:rsidR="00AA1991" w14:paraId="443F5CA0" w14:textId="77777777">
        <w:trPr>
          <w:trHeight w:val="553"/>
        </w:trPr>
        <w:tc>
          <w:tcPr>
            <w:tcW w:w="583" w:type="dxa"/>
            <w:vMerge/>
            <w:tcBorders>
              <w:top w:val="nil"/>
            </w:tcBorders>
          </w:tcPr>
          <w:p w14:paraId="3D3822C4" w14:textId="77777777" w:rsidR="00AA1991" w:rsidRDefault="00AA1991">
            <w:pPr>
              <w:rPr>
                <w:sz w:val="2"/>
                <w:szCs w:val="2"/>
              </w:rPr>
            </w:pPr>
          </w:p>
        </w:tc>
        <w:tc>
          <w:tcPr>
            <w:tcW w:w="1368" w:type="dxa"/>
            <w:vMerge/>
            <w:tcBorders>
              <w:top w:val="nil"/>
            </w:tcBorders>
            <w:shd w:val="clear" w:color="auto" w:fill="EAF1DD"/>
          </w:tcPr>
          <w:p w14:paraId="2D9A8CE6" w14:textId="77777777" w:rsidR="00AA1991" w:rsidRDefault="00AA1991">
            <w:pPr>
              <w:rPr>
                <w:sz w:val="2"/>
                <w:szCs w:val="2"/>
              </w:rPr>
            </w:pPr>
          </w:p>
        </w:tc>
        <w:tc>
          <w:tcPr>
            <w:tcW w:w="1368" w:type="dxa"/>
            <w:vMerge/>
            <w:tcBorders>
              <w:top w:val="nil"/>
            </w:tcBorders>
            <w:shd w:val="clear" w:color="auto" w:fill="DAEEF3"/>
          </w:tcPr>
          <w:p w14:paraId="1D1C2946" w14:textId="77777777" w:rsidR="00AA1991" w:rsidRDefault="00AA1991">
            <w:pPr>
              <w:rPr>
                <w:sz w:val="2"/>
                <w:szCs w:val="2"/>
              </w:rPr>
            </w:pPr>
          </w:p>
        </w:tc>
        <w:tc>
          <w:tcPr>
            <w:tcW w:w="1466" w:type="dxa"/>
            <w:shd w:val="clear" w:color="auto" w:fill="FDE9D9"/>
          </w:tcPr>
          <w:p w14:paraId="5C68347A" w14:textId="77777777" w:rsidR="00AA1991" w:rsidRDefault="00AA1991">
            <w:pPr>
              <w:pStyle w:val="TableParagraph"/>
              <w:spacing w:before="31"/>
              <w:rPr>
                <w:b/>
                <w:sz w:val="14"/>
              </w:rPr>
            </w:pPr>
          </w:p>
          <w:p w14:paraId="24B20231" w14:textId="77777777" w:rsidR="00AA1991" w:rsidRDefault="00666ADD">
            <w:pPr>
              <w:pStyle w:val="TableParagraph"/>
              <w:ind w:left="20" w:right="2"/>
              <w:jc w:val="center"/>
              <w:rPr>
                <w:b/>
                <w:sz w:val="14"/>
              </w:rPr>
            </w:pPr>
            <w:r>
              <w:rPr>
                <w:b/>
                <w:spacing w:val="-2"/>
                <w:sz w:val="14"/>
              </w:rPr>
              <w:t>Description</w:t>
            </w:r>
          </w:p>
        </w:tc>
        <w:tc>
          <w:tcPr>
            <w:tcW w:w="1190" w:type="dxa"/>
            <w:shd w:val="clear" w:color="auto" w:fill="FDE9D9"/>
          </w:tcPr>
          <w:p w14:paraId="5C0ACB6B" w14:textId="77777777" w:rsidR="00AA1991" w:rsidRDefault="00666ADD">
            <w:pPr>
              <w:pStyle w:val="TableParagraph"/>
              <w:spacing w:before="31"/>
              <w:ind w:left="101" w:right="80"/>
              <w:jc w:val="center"/>
              <w:rPr>
                <w:b/>
                <w:sz w:val="14"/>
              </w:rPr>
            </w:pPr>
            <w:r>
              <w:rPr>
                <w:b/>
                <w:sz w:val="14"/>
              </w:rPr>
              <w:t>Fuel</w:t>
            </w:r>
            <w:r>
              <w:rPr>
                <w:b/>
                <w:spacing w:val="-10"/>
                <w:sz w:val="14"/>
              </w:rPr>
              <w:t xml:space="preserve"> </w:t>
            </w:r>
            <w:r>
              <w:rPr>
                <w:b/>
                <w:sz w:val="14"/>
              </w:rPr>
              <w:t>Testing</w:t>
            </w:r>
            <w:r>
              <w:rPr>
                <w:b/>
                <w:spacing w:val="40"/>
                <w:sz w:val="14"/>
              </w:rPr>
              <w:t xml:space="preserve"> </w:t>
            </w:r>
            <w:r>
              <w:rPr>
                <w:b/>
                <w:spacing w:val="-4"/>
                <w:sz w:val="14"/>
              </w:rPr>
              <w:t>and</w:t>
            </w:r>
            <w:r>
              <w:rPr>
                <w:b/>
                <w:spacing w:val="40"/>
                <w:sz w:val="14"/>
              </w:rPr>
              <w:t xml:space="preserve"> </w:t>
            </w:r>
            <w:r>
              <w:rPr>
                <w:b/>
                <w:spacing w:val="-2"/>
                <w:sz w:val="14"/>
              </w:rPr>
              <w:t>Certification</w:t>
            </w:r>
          </w:p>
        </w:tc>
        <w:tc>
          <w:tcPr>
            <w:tcW w:w="1795" w:type="dxa"/>
            <w:shd w:val="clear" w:color="auto" w:fill="FDE9D9"/>
          </w:tcPr>
          <w:p w14:paraId="252ABBDD" w14:textId="77777777" w:rsidR="00AA1991" w:rsidRDefault="00AA1991">
            <w:pPr>
              <w:pStyle w:val="TableParagraph"/>
              <w:spacing w:before="31"/>
              <w:rPr>
                <w:b/>
                <w:sz w:val="14"/>
              </w:rPr>
            </w:pPr>
          </w:p>
          <w:p w14:paraId="7375C7A7" w14:textId="77777777" w:rsidR="00AA1991" w:rsidRDefault="00666ADD">
            <w:pPr>
              <w:pStyle w:val="TableParagraph"/>
              <w:ind w:left="109" w:right="90"/>
              <w:jc w:val="center"/>
              <w:rPr>
                <w:b/>
                <w:sz w:val="14"/>
              </w:rPr>
            </w:pPr>
            <w:r>
              <w:rPr>
                <w:b/>
                <w:spacing w:val="-2"/>
                <w:sz w:val="14"/>
              </w:rPr>
              <w:t>Tollgate</w:t>
            </w:r>
          </w:p>
        </w:tc>
        <w:tc>
          <w:tcPr>
            <w:tcW w:w="1243" w:type="dxa"/>
            <w:shd w:val="clear" w:color="auto" w:fill="FDE9D9"/>
          </w:tcPr>
          <w:p w14:paraId="08793E9E" w14:textId="77777777" w:rsidR="00AA1991" w:rsidRDefault="00AA1991">
            <w:pPr>
              <w:pStyle w:val="TableParagraph"/>
              <w:spacing w:before="31"/>
              <w:rPr>
                <w:b/>
                <w:sz w:val="14"/>
              </w:rPr>
            </w:pPr>
          </w:p>
          <w:p w14:paraId="2E63EB12" w14:textId="77777777" w:rsidR="00AA1991" w:rsidRDefault="00666ADD">
            <w:pPr>
              <w:pStyle w:val="TableParagraph"/>
              <w:ind w:left="147"/>
              <w:rPr>
                <w:b/>
                <w:sz w:val="14"/>
              </w:rPr>
            </w:pPr>
            <w:r>
              <w:rPr>
                <w:b/>
                <w:sz w:val="14"/>
              </w:rPr>
              <w:t>Fuel</w:t>
            </w:r>
            <w:r>
              <w:rPr>
                <w:b/>
                <w:spacing w:val="-4"/>
                <w:sz w:val="14"/>
              </w:rPr>
              <w:t xml:space="preserve"> </w:t>
            </w:r>
            <w:r>
              <w:rPr>
                <w:b/>
                <w:spacing w:val="-2"/>
                <w:sz w:val="14"/>
              </w:rPr>
              <w:t>Quantity*</w:t>
            </w:r>
          </w:p>
        </w:tc>
        <w:tc>
          <w:tcPr>
            <w:tcW w:w="1171" w:type="dxa"/>
            <w:vMerge/>
            <w:tcBorders>
              <w:top w:val="nil"/>
            </w:tcBorders>
            <w:shd w:val="clear" w:color="auto" w:fill="F2F2F2"/>
          </w:tcPr>
          <w:p w14:paraId="4A3DE9CE" w14:textId="77777777" w:rsidR="00AA1991" w:rsidRDefault="00AA1991">
            <w:pPr>
              <w:rPr>
                <w:sz w:val="2"/>
                <w:szCs w:val="2"/>
              </w:rPr>
            </w:pPr>
          </w:p>
        </w:tc>
      </w:tr>
      <w:tr w:rsidR="00AA1991" w14:paraId="4BC5D6C6" w14:textId="77777777" w:rsidTr="002A3486">
        <w:trPr>
          <w:trHeight w:val="546"/>
        </w:trPr>
        <w:tc>
          <w:tcPr>
            <w:tcW w:w="583" w:type="dxa"/>
          </w:tcPr>
          <w:p w14:paraId="4DD14954" w14:textId="77777777" w:rsidR="00AA1991" w:rsidRDefault="00666ADD">
            <w:pPr>
              <w:pStyle w:val="TableParagraph"/>
              <w:spacing w:before="110"/>
              <w:ind w:left="251" w:right="131" w:hanging="92"/>
              <w:rPr>
                <w:sz w:val="14"/>
              </w:rPr>
            </w:pPr>
            <w:r>
              <w:rPr>
                <w:spacing w:val="-4"/>
                <w:sz w:val="14"/>
              </w:rPr>
              <w:t>FRL</w:t>
            </w:r>
            <w:r>
              <w:rPr>
                <w:spacing w:val="40"/>
                <w:sz w:val="14"/>
              </w:rPr>
              <w:t xml:space="preserve"> </w:t>
            </w:r>
            <w:r>
              <w:rPr>
                <w:spacing w:val="-10"/>
                <w:sz w:val="14"/>
              </w:rPr>
              <w:t>1</w:t>
            </w:r>
          </w:p>
        </w:tc>
        <w:tc>
          <w:tcPr>
            <w:tcW w:w="1368" w:type="dxa"/>
            <w:shd w:val="clear" w:color="auto" w:fill="EAF1DD"/>
          </w:tcPr>
          <w:p w14:paraId="70F7083C" w14:textId="77777777" w:rsidR="00AA1991" w:rsidRDefault="00AA1991">
            <w:pPr>
              <w:pStyle w:val="TableParagraph"/>
              <w:spacing w:before="31"/>
              <w:rPr>
                <w:b/>
                <w:sz w:val="14"/>
              </w:rPr>
            </w:pPr>
          </w:p>
          <w:p w14:paraId="5003D524" w14:textId="77777777" w:rsidR="00AA1991" w:rsidRDefault="00666ADD">
            <w:pPr>
              <w:pStyle w:val="TableParagraph"/>
              <w:ind w:left="97" w:right="81"/>
              <w:jc w:val="center"/>
              <w:rPr>
                <w:sz w:val="14"/>
              </w:rPr>
            </w:pPr>
            <w:r>
              <w:rPr>
                <w:sz w:val="14"/>
              </w:rPr>
              <w:t>Basic</w:t>
            </w:r>
            <w:r>
              <w:rPr>
                <w:spacing w:val="-7"/>
                <w:sz w:val="14"/>
              </w:rPr>
              <w:t xml:space="preserve"> </w:t>
            </w:r>
            <w:r>
              <w:rPr>
                <w:spacing w:val="-2"/>
                <w:sz w:val="14"/>
              </w:rPr>
              <w:t>Principles</w:t>
            </w:r>
          </w:p>
        </w:tc>
        <w:tc>
          <w:tcPr>
            <w:tcW w:w="1368" w:type="dxa"/>
            <w:shd w:val="clear" w:color="auto" w:fill="DAEEF3"/>
          </w:tcPr>
          <w:p w14:paraId="3E149CEC" w14:textId="77777777" w:rsidR="00AA1991" w:rsidRDefault="00AA1991">
            <w:pPr>
              <w:pStyle w:val="TableParagraph"/>
              <w:spacing w:before="31"/>
              <w:rPr>
                <w:b/>
                <w:sz w:val="14"/>
              </w:rPr>
            </w:pPr>
          </w:p>
          <w:p w14:paraId="37D4D137" w14:textId="77777777" w:rsidR="00AA1991" w:rsidRDefault="00666ADD">
            <w:pPr>
              <w:pStyle w:val="TableParagraph"/>
              <w:ind w:left="97" w:right="81"/>
              <w:jc w:val="center"/>
              <w:rPr>
                <w:sz w:val="14"/>
              </w:rPr>
            </w:pPr>
            <w:r>
              <w:rPr>
                <w:sz w:val="14"/>
              </w:rPr>
              <w:t>Basic</w:t>
            </w:r>
            <w:r>
              <w:rPr>
                <w:spacing w:val="-6"/>
                <w:sz w:val="14"/>
              </w:rPr>
              <w:t xml:space="preserve"> </w:t>
            </w:r>
            <w:r>
              <w:rPr>
                <w:spacing w:val="-2"/>
                <w:sz w:val="14"/>
              </w:rPr>
              <w:t>Principles</w:t>
            </w:r>
          </w:p>
        </w:tc>
        <w:tc>
          <w:tcPr>
            <w:tcW w:w="1466" w:type="dxa"/>
            <w:shd w:val="clear" w:color="auto" w:fill="FDE9D9"/>
          </w:tcPr>
          <w:p w14:paraId="7A6B0FC1" w14:textId="77777777" w:rsidR="00AA1991" w:rsidRDefault="00AA1991">
            <w:pPr>
              <w:pStyle w:val="TableParagraph"/>
              <w:spacing w:before="31"/>
              <w:rPr>
                <w:b/>
                <w:sz w:val="14"/>
              </w:rPr>
            </w:pPr>
          </w:p>
          <w:p w14:paraId="78486B14" w14:textId="77777777" w:rsidR="00AA1991" w:rsidRDefault="00666ADD">
            <w:pPr>
              <w:pStyle w:val="TableParagraph"/>
              <w:ind w:left="20" w:right="1"/>
              <w:jc w:val="center"/>
              <w:rPr>
                <w:sz w:val="14"/>
              </w:rPr>
            </w:pPr>
            <w:r>
              <w:rPr>
                <w:sz w:val="14"/>
              </w:rPr>
              <w:t>Basic</w:t>
            </w:r>
            <w:r>
              <w:rPr>
                <w:spacing w:val="-6"/>
                <w:sz w:val="14"/>
              </w:rPr>
              <w:t xml:space="preserve"> </w:t>
            </w:r>
            <w:r>
              <w:rPr>
                <w:spacing w:val="-2"/>
                <w:sz w:val="14"/>
              </w:rPr>
              <w:t>Principles</w:t>
            </w:r>
          </w:p>
        </w:tc>
        <w:tc>
          <w:tcPr>
            <w:tcW w:w="1190" w:type="dxa"/>
            <w:shd w:val="clear" w:color="auto" w:fill="FDE9D9"/>
          </w:tcPr>
          <w:p w14:paraId="0D40C3CC" w14:textId="77777777" w:rsidR="00AA1991" w:rsidRDefault="00AA1991">
            <w:pPr>
              <w:pStyle w:val="TableParagraph"/>
              <w:rPr>
                <w:rFonts w:ascii="Times New Roman"/>
                <w:sz w:val="14"/>
              </w:rPr>
            </w:pPr>
          </w:p>
        </w:tc>
        <w:tc>
          <w:tcPr>
            <w:tcW w:w="1795" w:type="dxa"/>
            <w:shd w:val="clear" w:color="auto" w:fill="FDE9D9"/>
          </w:tcPr>
          <w:p w14:paraId="08A42162" w14:textId="77777777" w:rsidR="00AA1991" w:rsidRDefault="00666ADD">
            <w:pPr>
              <w:pStyle w:val="TableParagraph"/>
              <w:spacing w:before="110"/>
              <w:ind w:left="118" w:firstLine="57"/>
              <w:rPr>
                <w:sz w:val="14"/>
              </w:rPr>
            </w:pPr>
            <w:r>
              <w:rPr>
                <w:sz w:val="14"/>
              </w:rPr>
              <w:t>Feedstock and process</w:t>
            </w:r>
            <w:r>
              <w:rPr>
                <w:spacing w:val="40"/>
                <w:sz w:val="14"/>
              </w:rPr>
              <w:t xml:space="preserve"> </w:t>
            </w:r>
            <w:r>
              <w:rPr>
                <w:sz w:val="14"/>
              </w:rPr>
              <w:t>basic</w:t>
            </w:r>
            <w:r>
              <w:rPr>
                <w:spacing w:val="-10"/>
                <w:sz w:val="14"/>
              </w:rPr>
              <w:t xml:space="preserve"> </w:t>
            </w:r>
            <w:r>
              <w:rPr>
                <w:sz w:val="14"/>
              </w:rPr>
              <w:t>principles</w:t>
            </w:r>
            <w:r>
              <w:rPr>
                <w:spacing w:val="-10"/>
                <w:sz w:val="14"/>
              </w:rPr>
              <w:t xml:space="preserve"> </w:t>
            </w:r>
            <w:r>
              <w:rPr>
                <w:sz w:val="14"/>
              </w:rPr>
              <w:t>identified</w:t>
            </w:r>
          </w:p>
        </w:tc>
        <w:tc>
          <w:tcPr>
            <w:tcW w:w="1243" w:type="dxa"/>
            <w:shd w:val="clear" w:color="auto" w:fill="FDE9D9"/>
          </w:tcPr>
          <w:p w14:paraId="1BA16FE4" w14:textId="77777777" w:rsidR="00AA1991" w:rsidRDefault="00AA1991">
            <w:pPr>
              <w:pStyle w:val="TableParagraph"/>
              <w:rPr>
                <w:rFonts w:ascii="Times New Roman"/>
                <w:sz w:val="14"/>
              </w:rPr>
            </w:pPr>
          </w:p>
        </w:tc>
        <w:tc>
          <w:tcPr>
            <w:tcW w:w="1171" w:type="dxa"/>
            <w:shd w:val="clear" w:color="auto" w:fill="F2F2F2"/>
            <w:vAlign w:val="center"/>
          </w:tcPr>
          <w:p w14:paraId="226D0782" w14:textId="42972198" w:rsidR="00AA1991" w:rsidRPr="00A24658" w:rsidRDefault="00A24658" w:rsidP="00A24658">
            <w:pPr>
              <w:pStyle w:val="TableParagraph"/>
              <w:ind w:left="15"/>
              <w:jc w:val="center"/>
              <w:rPr>
                <w:sz w:val="14"/>
                <w:szCs w:val="14"/>
              </w:rPr>
            </w:pPr>
            <w:hyperlink r:id="rId29" w:history="1">
              <w:r w:rsidRPr="002A3486">
                <w:rPr>
                  <w:rStyle w:val="Hyperlink"/>
                  <w:sz w:val="14"/>
                  <w:szCs w:val="14"/>
                </w:rPr>
                <w:t>“Path</w:t>
              </w:r>
              <w:r w:rsidRPr="002A3486">
                <w:rPr>
                  <w:rStyle w:val="Hyperlink"/>
                  <w:spacing w:val="-3"/>
                  <w:sz w:val="14"/>
                  <w:szCs w:val="14"/>
                </w:rPr>
                <w:t xml:space="preserve"> </w:t>
              </w:r>
              <w:r w:rsidRPr="002A3486">
                <w:rPr>
                  <w:rStyle w:val="Hyperlink"/>
                  <w:sz w:val="14"/>
                  <w:szCs w:val="14"/>
                </w:rPr>
                <w:t>to Alternative Jet Fuel Readiness”</w:t>
              </w:r>
            </w:hyperlink>
          </w:p>
        </w:tc>
      </w:tr>
      <w:tr w:rsidR="00AA1991" w14:paraId="30C1D077" w14:textId="77777777" w:rsidTr="002A3486">
        <w:trPr>
          <w:trHeight w:val="431"/>
        </w:trPr>
        <w:tc>
          <w:tcPr>
            <w:tcW w:w="583" w:type="dxa"/>
          </w:tcPr>
          <w:p w14:paraId="7FCD4DE1" w14:textId="77777777" w:rsidR="00AA1991" w:rsidRDefault="00666ADD">
            <w:pPr>
              <w:pStyle w:val="TableParagraph"/>
              <w:spacing w:before="53"/>
              <w:ind w:left="251" w:right="131" w:hanging="92"/>
              <w:rPr>
                <w:sz w:val="14"/>
              </w:rPr>
            </w:pPr>
            <w:r>
              <w:rPr>
                <w:spacing w:val="-4"/>
                <w:sz w:val="14"/>
              </w:rPr>
              <w:t>FRL</w:t>
            </w:r>
            <w:r>
              <w:rPr>
                <w:spacing w:val="40"/>
                <w:sz w:val="14"/>
              </w:rPr>
              <w:t xml:space="preserve"> </w:t>
            </w:r>
            <w:r>
              <w:rPr>
                <w:spacing w:val="-10"/>
                <w:sz w:val="14"/>
              </w:rPr>
              <w:t>2</w:t>
            </w:r>
          </w:p>
        </w:tc>
        <w:tc>
          <w:tcPr>
            <w:tcW w:w="1368" w:type="dxa"/>
            <w:shd w:val="clear" w:color="auto" w:fill="EAF1DD"/>
          </w:tcPr>
          <w:p w14:paraId="0231BCC9" w14:textId="77777777" w:rsidR="00AA1991" w:rsidRDefault="00666ADD">
            <w:pPr>
              <w:pStyle w:val="TableParagraph"/>
              <w:spacing w:before="53"/>
              <w:ind w:left="328" w:right="95" w:firstLine="96"/>
              <w:rPr>
                <w:sz w:val="14"/>
              </w:rPr>
            </w:pPr>
            <w:r>
              <w:rPr>
                <w:spacing w:val="-2"/>
                <w:sz w:val="14"/>
              </w:rPr>
              <w:t>Concept</w:t>
            </w:r>
            <w:r>
              <w:rPr>
                <w:spacing w:val="40"/>
                <w:sz w:val="14"/>
              </w:rPr>
              <w:t xml:space="preserve"> </w:t>
            </w:r>
            <w:r>
              <w:rPr>
                <w:spacing w:val="-2"/>
                <w:sz w:val="14"/>
              </w:rPr>
              <w:t>Formulated</w:t>
            </w:r>
          </w:p>
        </w:tc>
        <w:tc>
          <w:tcPr>
            <w:tcW w:w="1368" w:type="dxa"/>
            <w:shd w:val="clear" w:color="auto" w:fill="DAEEF3"/>
          </w:tcPr>
          <w:p w14:paraId="49240ADD" w14:textId="77777777" w:rsidR="00AA1991" w:rsidRDefault="00666ADD">
            <w:pPr>
              <w:pStyle w:val="TableParagraph"/>
              <w:spacing w:before="53"/>
              <w:ind w:left="328" w:right="95" w:firstLine="96"/>
              <w:rPr>
                <w:sz w:val="14"/>
              </w:rPr>
            </w:pPr>
            <w:r>
              <w:rPr>
                <w:spacing w:val="-2"/>
                <w:sz w:val="14"/>
              </w:rPr>
              <w:t>Concept</w:t>
            </w:r>
            <w:r>
              <w:rPr>
                <w:spacing w:val="40"/>
                <w:sz w:val="14"/>
              </w:rPr>
              <w:t xml:space="preserve"> </w:t>
            </w:r>
            <w:r>
              <w:rPr>
                <w:spacing w:val="-2"/>
                <w:sz w:val="14"/>
              </w:rPr>
              <w:t>Formulated</w:t>
            </w:r>
          </w:p>
        </w:tc>
        <w:tc>
          <w:tcPr>
            <w:tcW w:w="1466" w:type="dxa"/>
            <w:shd w:val="clear" w:color="auto" w:fill="FDE9D9"/>
          </w:tcPr>
          <w:p w14:paraId="06C1A1B3" w14:textId="77777777" w:rsidR="00AA1991" w:rsidRDefault="00666ADD">
            <w:pPr>
              <w:pStyle w:val="TableParagraph"/>
              <w:spacing w:before="53"/>
              <w:ind w:left="378" w:firstLine="96"/>
              <w:rPr>
                <w:sz w:val="14"/>
              </w:rPr>
            </w:pPr>
            <w:r>
              <w:rPr>
                <w:spacing w:val="-2"/>
                <w:sz w:val="14"/>
              </w:rPr>
              <w:t>Concept</w:t>
            </w:r>
            <w:r>
              <w:rPr>
                <w:spacing w:val="40"/>
                <w:sz w:val="14"/>
              </w:rPr>
              <w:t xml:space="preserve"> </w:t>
            </w:r>
            <w:r>
              <w:rPr>
                <w:spacing w:val="-2"/>
                <w:sz w:val="14"/>
              </w:rPr>
              <w:t>Formulated</w:t>
            </w:r>
          </w:p>
        </w:tc>
        <w:tc>
          <w:tcPr>
            <w:tcW w:w="1190" w:type="dxa"/>
            <w:shd w:val="clear" w:color="auto" w:fill="FDE9D9"/>
          </w:tcPr>
          <w:p w14:paraId="4D64F93D" w14:textId="77777777" w:rsidR="00AA1991" w:rsidRDefault="00AA1991">
            <w:pPr>
              <w:pStyle w:val="TableParagraph"/>
              <w:rPr>
                <w:rFonts w:ascii="Times New Roman"/>
                <w:sz w:val="14"/>
              </w:rPr>
            </w:pPr>
          </w:p>
        </w:tc>
        <w:tc>
          <w:tcPr>
            <w:tcW w:w="1795" w:type="dxa"/>
            <w:shd w:val="clear" w:color="auto" w:fill="FDE9D9"/>
          </w:tcPr>
          <w:p w14:paraId="35BA6F41" w14:textId="77777777" w:rsidR="00AA1991" w:rsidRDefault="00666ADD">
            <w:pPr>
              <w:pStyle w:val="TableParagraph"/>
              <w:spacing w:before="53"/>
              <w:ind w:left="353" w:hanging="219"/>
              <w:rPr>
                <w:sz w:val="14"/>
              </w:rPr>
            </w:pPr>
            <w:r>
              <w:rPr>
                <w:sz w:val="14"/>
              </w:rPr>
              <w:t>Feedstock</w:t>
            </w:r>
            <w:r>
              <w:rPr>
                <w:spacing w:val="-10"/>
                <w:sz w:val="14"/>
              </w:rPr>
              <w:t xml:space="preserve"> </w:t>
            </w:r>
            <w:r>
              <w:rPr>
                <w:sz w:val="14"/>
              </w:rPr>
              <w:t>and</w:t>
            </w:r>
            <w:r>
              <w:rPr>
                <w:spacing w:val="-10"/>
                <w:sz w:val="14"/>
              </w:rPr>
              <w:t xml:space="preserve"> </w:t>
            </w:r>
            <w:r>
              <w:rPr>
                <w:sz w:val="14"/>
              </w:rPr>
              <w:t>complete</w:t>
            </w:r>
            <w:r>
              <w:rPr>
                <w:spacing w:val="40"/>
                <w:sz w:val="14"/>
              </w:rPr>
              <w:t xml:space="preserve"> </w:t>
            </w:r>
            <w:r>
              <w:rPr>
                <w:sz w:val="14"/>
              </w:rPr>
              <w:t>process</w:t>
            </w:r>
            <w:r>
              <w:rPr>
                <w:spacing w:val="-4"/>
                <w:sz w:val="14"/>
              </w:rPr>
              <w:t xml:space="preserve"> </w:t>
            </w:r>
            <w:r>
              <w:rPr>
                <w:sz w:val="14"/>
              </w:rPr>
              <w:t>identified</w:t>
            </w:r>
          </w:p>
        </w:tc>
        <w:tc>
          <w:tcPr>
            <w:tcW w:w="1243" w:type="dxa"/>
            <w:shd w:val="clear" w:color="auto" w:fill="FDE9D9"/>
          </w:tcPr>
          <w:p w14:paraId="4C4ADF23" w14:textId="77777777" w:rsidR="00AA1991" w:rsidRDefault="00AA1991">
            <w:pPr>
              <w:pStyle w:val="TableParagraph"/>
              <w:rPr>
                <w:rFonts w:ascii="Times New Roman"/>
                <w:sz w:val="14"/>
              </w:rPr>
            </w:pPr>
          </w:p>
        </w:tc>
        <w:tc>
          <w:tcPr>
            <w:tcW w:w="1171" w:type="dxa"/>
            <w:shd w:val="clear" w:color="auto" w:fill="F2F2F2"/>
            <w:vAlign w:val="center"/>
          </w:tcPr>
          <w:p w14:paraId="6F5F2957" w14:textId="3AE12326" w:rsidR="00A24658" w:rsidRPr="002A3486" w:rsidRDefault="00A24658" w:rsidP="00A24658">
            <w:pPr>
              <w:pStyle w:val="TableParagraph"/>
              <w:spacing w:before="134"/>
              <w:ind w:left="15"/>
              <w:jc w:val="center"/>
              <w:rPr>
                <w:spacing w:val="-4"/>
                <w:sz w:val="14"/>
              </w:rPr>
            </w:pPr>
            <w:hyperlink r:id="rId30" w:history="1">
              <w:r w:rsidRPr="002303C7">
                <w:rPr>
                  <w:rStyle w:val="Hyperlink"/>
                  <w:sz w:val="14"/>
                  <w:szCs w:val="14"/>
                </w:rPr>
                <w:t>“Path</w:t>
              </w:r>
              <w:r w:rsidRPr="002303C7">
                <w:rPr>
                  <w:rStyle w:val="Hyperlink"/>
                  <w:spacing w:val="-3"/>
                  <w:sz w:val="14"/>
                  <w:szCs w:val="14"/>
                </w:rPr>
                <w:t xml:space="preserve"> </w:t>
              </w:r>
              <w:r w:rsidRPr="002303C7">
                <w:rPr>
                  <w:rStyle w:val="Hyperlink"/>
                  <w:sz w:val="14"/>
                  <w:szCs w:val="14"/>
                </w:rPr>
                <w:t>to Alternative Jet Fuel Readiness”</w:t>
              </w:r>
            </w:hyperlink>
          </w:p>
        </w:tc>
      </w:tr>
      <w:tr w:rsidR="00AA1991" w14:paraId="3F0C2D07" w14:textId="77777777">
        <w:trPr>
          <w:trHeight w:val="1292"/>
        </w:trPr>
        <w:tc>
          <w:tcPr>
            <w:tcW w:w="583" w:type="dxa"/>
          </w:tcPr>
          <w:p w14:paraId="16672167" w14:textId="77777777" w:rsidR="00AA1991" w:rsidRDefault="00AA1991">
            <w:pPr>
              <w:pStyle w:val="TableParagraph"/>
              <w:rPr>
                <w:b/>
                <w:sz w:val="14"/>
              </w:rPr>
            </w:pPr>
          </w:p>
          <w:p w14:paraId="0D791A6D" w14:textId="77777777" w:rsidR="00AA1991" w:rsidRDefault="00AA1991">
            <w:pPr>
              <w:pStyle w:val="TableParagraph"/>
              <w:rPr>
                <w:b/>
                <w:sz w:val="14"/>
              </w:rPr>
            </w:pPr>
          </w:p>
          <w:p w14:paraId="79F78F4D" w14:textId="77777777" w:rsidR="00AA1991" w:rsidRDefault="00AA1991">
            <w:pPr>
              <w:pStyle w:val="TableParagraph"/>
              <w:spacing w:before="2"/>
              <w:rPr>
                <w:b/>
                <w:sz w:val="14"/>
              </w:rPr>
            </w:pPr>
          </w:p>
          <w:p w14:paraId="294176A8" w14:textId="77777777" w:rsidR="00AA1991" w:rsidRDefault="00666ADD">
            <w:pPr>
              <w:pStyle w:val="TableParagraph"/>
              <w:ind w:left="251" w:right="131" w:hanging="92"/>
              <w:rPr>
                <w:sz w:val="14"/>
              </w:rPr>
            </w:pPr>
            <w:r>
              <w:rPr>
                <w:spacing w:val="-4"/>
                <w:sz w:val="14"/>
              </w:rPr>
              <w:t>FRL</w:t>
            </w:r>
            <w:r>
              <w:rPr>
                <w:spacing w:val="40"/>
                <w:sz w:val="14"/>
              </w:rPr>
              <w:t xml:space="preserve"> </w:t>
            </w:r>
            <w:r>
              <w:rPr>
                <w:spacing w:val="-10"/>
                <w:sz w:val="14"/>
              </w:rPr>
              <w:t>3</w:t>
            </w:r>
          </w:p>
        </w:tc>
        <w:tc>
          <w:tcPr>
            <w:tcW w:w="1368" w:type="dxa"/>
            <w:shd w:val="clear" w:color="auto" w:fill="EAF1DD"/>
          </w:tcPr>
          <w:p w14:paraId="4F71E445" w14:textId="77777777" w:rsidR="00AA1991" w:rsidRDefault="00AA1991">
            <w:pPr>
              <w:pStyle w:val="TableParagraph"/>
              <w:rPr>
                <w:b/>
                <w:sz w:val="14"/>
              </w:rPr>
            </w:pPr>
          </w:p>
          <w:p w14:paraId="5F4F11B7" w14:textId="77777777" w:rsidR="00AA1991" w:rsidRDefault="00AA1991">
            <w:pPr>
              <w:pStyle w:val="TableParagraph"/>
              <w:rPr>
                <w:b/>
                <w:sz w:val="14"/>
              </w:rPr>
            </w:pPr>
          </w:p>
          <w:p w14:paraId="776793D6" w14:textId="77777777" w:rsidR="00AA1991" w:rsidRDefault="00AA1991">
            <w:pPr>
              <w:pStyle w:val="TableParagraph"/>
              <w:spacing w:before="81"/>
              <w:rPr>
                <w:b/>
                <w:sz w:val="14"/>
              </w:rPr>
            </w:pPr>
          </w:p>
          <w:p w14:paraId="5B9F6A55" w14:textId="77777777" w:rsidR="00AA1991" w:rsidRDefault="00666ADD">
            <w:pPr>
              <w:pStyle w:val="TableParagraph"/>
              <w:ind w:left="97" w:right="80"/>
              <w:jc w:val="center"/>
              <w:rPr>
                <w:sz w:val="14"/>
              </w:rPr>
            </w:pPr>
            <w:r>
              <w:rPr>
                <w:sz w:val="14"/>
              </w:rPr>
              <w:t>Proof</w:t>
            </w:r>
            <w:r>
              <w:rPr>
                <w:spacing w:val="-4"/>
                <w:sz w:val="14"/>
              </w:rPr>
              <w:t xml:space="preserve"> </w:t>
            </w:r>
            <w:r>
              <w:rPr>
                <w:sz w:val="14"/>
              </w:rPr>
              <w:t>of</w:t>
            </w:r>
            <w:r>
              <w:rPr>
                <w:spacing w:val="-3"/>
                <w:sz w:val="14"/>
              </w:rPr>
              <w:t xml:space="preserve"> </w:t>
            </w:r>
            <w:r>
              <w:rPr>
                <w:spacing w:val="-2"/>
                <w:sz w:val="14"/>
              </w:rPr>
              <w:t>Concept</w:t>
            </w:r>
          </w:p>
        </w:tc>
        <w:tc>
          <w:tcPr>
            <w:tcW w:w="1368" w:type="dxa"/>
            <w:shd w:val="clear" w:color="auto" w:fill="DAEEF3"/>
          </w:tcPr>
          <w:p w14:paraId="0DBF26CF" w14:textId="77777777" w:rsidR="00AA1991" w:rsidRDefault="00AA1991">
            <w:pPr>
              <w:pStyle w:val="TableParagraph"/>
              <w:rPr>
                <w:b/>
                <w:sz w:val="14"/>
              </w:rPr>
            </w:pPr>
          </w:p>
          <w:p w14:paraId="79408433" w14:textId="77777777" w:rsidR="00AA1991" w:rsidRDefault="00AA1991">
            <w:pPr>
              <w:pStyle w:val="TableParagraph"/>
              <w:rPr>
                <w:b/>
                <w:sz w:val="14"/>
              </w:rPr>
            </w:pPr>
          </w:p>
          <w:p w14:paraId="3B1C90CA" w14:textId="77777777" w:rsidR="00AA1991" w:rsidRDefault="00AA1991">
            <w:pPr>
              <w:pStyle w:val="TableParagraph"/>
              <w:spacing w:before="81"/>
              <w:rPr>
                <w:b/>
                <w:sz w:val="14"/>
              </w:rPr>
            </w:pPr>
          </w:p>
          <w:p w14:paraId="51EB5D63" w14:textId="77777777" w:rsidR="00AA1991" w:rsidRDefault="00666ADD">
            <w:pPr>
              <w:pStyle w:val="TableParagraph"/>
              <w:ind w:left="97" w:right="80"/>
              <w:jc w:val="center"/>
              <w:rPr>
                <w:sz w:val="14"/>
              </w:rPr>
            </w:pPr>
            <w:r>
              <w:rPr>
                <w:sz w:val="14"/>
              </w:rPr>
              <w:t>Proof</w:t>
            </w:r>
            <w:r>
              <w:rPr>
                <w:spacing w:val="-4"/>
                <w:sz w:val="14"/>
              </w:rPr>
              <w:t xml:space="preserve"> </w:t>
            </w:r>
            <w:r>
              <w:rPr>
                <w:sz w:val="14"/>
              </w:rPr>
              <w:t>of</w:t>
            </w:r>
            <w:r>
              <w:rPr>
                <w:spacing w:val="-3"/>
                <w:sz w:val="14"/>
              </w:rPr>
              <w:t xml:space="preserve"> </w:t>
            </w:r>
            <w:r>
              <w:rPr>
                <w:spacing w:val="-2"/>
                <w:sz w:val="14"/>
              </w:rPr>
              <w:t>Concept</w:t>
            </w:r>
          </w:p>
        </w:tc>
        <w:tc>
          <w:tcPr>
            <w:tcW w:w="1466" w:type="dxa"/>
            <w:shd w:val="clear" w:color="auto" w:fill="FDE9D9"/>
          </w:tcPr>
          <w:p w14:paraId="4D6A8E28" w14:textId="77777777" w:rsidR="00AA1991" w:rsidRDefault="00AA1991">
            <w:pPr>
              <w:pStyle w:val="TableParagraph"/>
              <w:rPr>
                <w:b/>
                <w:sz w:val="14"/>
              </w:rPr>
            </w:pPr>
          </w:p>
          <w:p w14:paraId="0BDC83A7" w14:textId="77777777" w:rsidR="00AA1991" w:rsidRDefault="00AA1991">
            <w:pPr>
              <w:pStyle w:val="TableParagraph"/>
              <w:rPr>
                <w:b/>
                <w:sz w:val="14"/>
              </w:rPr>
            </w:pPr>
          </w:p>
          <w:p w14:paraId="25B35F75" w14:textId="77777777" w:rsidR="00AA1991" w:rsidRDefault="00AA1991">
            <w:pPr>
              <w:pStyle w:val="TableParagraph"/>
              <w:spacing w:before="81"/>
              <w:rPr>
                <w:b/>
                <w:sz w:val="14"/>
              </w:rPr>
            </w:pPr>
          </w:p>
          <w:p w14:paraId="6D61D169" w14:textId="77777777" w:rsidR="00AA1991" w:rsidRDefault="00666ADD">
            <w:pPr>
              <w:pStyle w:val="TableParagraph"/>
              <w:ind w:left="20"/>
              <w:jc w:val="center"/>
              <w:rPr>
                <w:sz w:val="14"/>
              </w:rPr>
            </w:pPr>
            <w:r>
              <w:rPr>
                <w:sz w:val="14"/>
              </w:rPr>
              <w:t>Proof</w:t>
            </w:r>
            <w:r>
              <w:rPr>
                <w:spacing w:val="-4"/>
                <w:sz w:val="14"/>
              </w:rPr>
              <w:t xml:space="preserve"> </w:t>
            </w:r>
            <w:r>
              <w:rPr>
                <w:sz w:val="14"/>
              </w:rPr>
              <w:t>of</w:t>
            </w:r>
            <w:r>
              <w:rPr>
                <w:spacing w:val="-3"/>
                <w:sz w:val="14"/>
              </w:rPr>
              <w:t xml:space="preserve"> </w:t>
            </w:r>
            <w:r>
              <w:rPr>
                <w:spacing w:val="-2"/>
                <w:sz w:val="14"/>
              </w:rPr>
              <w:t>Concept</w:t>
            </w:r>
          </w:p>
        </w:tc>
        <w:tc>
          <w:tcPr>
            <w:tcW w:w="1190" w:type="dxa"/>
            <w:shd w:val="clear" w:color="auto" w:fill="FDE9D9"/>
          </w:tcPr>
          <w:p w14:paraId="5CAB950A" w14:textId="77777777" w:rsidR="00AA1991" w:rsidRDefault="00AA1991">
            <w:pPr>
              <w:pStyle w:val="TableParagraph"/>
              <w:rPr>
                <w:rFonts w:ascii="Times New Roman"/>
                <w:sz w:val="14"/>
              </w:rPr>
            </w:pPr>
          </w:p>
        </w:tc>
        <w:tc>
          <w:tcPr>
            <w:tcW w:w="1795" w:type="dxa"/>
            <w:shd w:val="clear" w:color="auto" w:fill="FDE9D9"/>
          </w:tcPr>
          <w:p w14:paraId="3D81900D" w14:textId="77777777" w:rsidR="00AA1991" w:rsidRDefault="00AA1991">
            <w:pPr>
              <w:pStyle w:val="TableParagraph"/>
              <w:rPr>
                <w:b/>
                <w:sz w:val="14"/>
              </w:rPr>
            </w:pPr>
          </w:p>
          <w:p w14:paraId="2E802062" w14:textId="77777777" w:rsidR="00AA1991" w:rsidRDefault="00AA1991">
            <w:pPr>
              <w:pStyle w:val="TableParagraph"/>
              <w:spacing w:before="81"/>
              <w:rPr>
                <w:b/>
                <w:sz w:val="14"/>
              </w:rPr>
            </w:pPr>
          </w:p>
          <w:p w14:paraId="04672B65" w14:textId="77777777" w:rsidR="00AA1991" w:rsidRDefault="00666ADD">
            <w:pPr>
              <w:pStyle w:val="TableParagraph"/>
              <w:ind w:left="125" w:right="101" w:hanging="2"/>
              <w:jc w:val="center"/>
              <w:rPr>
                <w:sz w:val="14"/>
              </w:rPr>
            </w:pPr>
            <w:r>
              <w:rPr>
                <w:sz w:val="14"/>
              </w:rPr>
              <w:t>Small fuel sample</w:t>
            </w:r>
            <w:r>
              <w:rPr>
                <w:spacing w:val="40"/>
                <w:sz w:val="14"/>
              </w:rPr>
              <w:t xml:space="preserve"> </w:t>
            </w:r>
            <w:r>
              <w:rPr>
                <w:sz w:val="14"/>
              </w:rPr>
              <w:t>available</w:t>
            </w:r>
            <w:r>
              <w:rPr>
                <w:spacing w:val="-10"/>
                <w:sz w:val="14"/>
              </w:rPr>
              <w:t xml:space="preserve"> </w:t>
            </w:r>
            <w:r>
              <w:rPr>
                <w:sz w:val="14"/>
              </w:rPr>
              <w:t>from</w:t>
            </w:r>
            <w:r>
              <w:rPr>
                <w:spacing w:val="-10"/>
                <w:sz w:val="14"/>
              </w:rPr>
              <w:t xml:space="preserve"> </w:t>
            </w:r>
            <w:r>
              <w:rPr>
                <w:sz w:val="14"/>
              </w:rPr>
              <w:t>lab</w:t>
            </w:r>
            <w:r>
              <w:rPr>
                <w:spacing w:val="-10"/>
                <w:sz w:val="14"/>
              </w:rPr>
              <w:t xml:space="preserve"> </w:t>
            </w:r>
            <w:r>
              <w:rPr>
                <w:sz w:val="14"/>
              </w:rPr>
              <w:t>-</w:t>
            </w:r>
            <w:r>
              <w:rPr>
                <w:spacing w:val="-9"/>
                <w:sz w:val="14"/>
              </w:rPr>
              <w:t xml:space="preserve"> </w:t>
            </w:r>
            <w:r>
              <w:rPr>
                <w:sz w:val="14"/>
              </w:rPr>
              <w:t>basic</w:t>
            </w:r>
            <w:r>
              <w:rPr>
                <w:spacing w:val="40"/>
                <w:sz w:val="14"/>
              </w:rPr>
              <w:t xml:space="preserve"> </w:t>
            </w:r>
            <w:r>
              <w:rPr>
                <w:sz w:val="14"/>
              </w:rPr>
              <w:t>fuel properties validated</w:t>
            </w:r>
          </w:p>
        </w:tc>
        <w:tc>
          <w:tcPr>
            <w:tcW w:w="1243" w:type="dxa"/>
            <w:shd w:val="clear" w:color="auto" w:fill="FDE9D9"/>
          </w:tcPr>
          <w:p w14:paraId="04F8625D" w14:textId="77777777" w:rsidR="00AA1991" w:rsidRDefault="00AA1991">
            <w:pPr>
              <w:pStyle w:val="TableParagraph"/>
              <w:rPr>
                <w:b/>
                <w:sz w:val="14"/>
              </w:rPr>
            </w:pPr>
          </w:p>
          <w:p w14:paraId="47E244C1" w14:textId="77777777" w:rsidR="00AA1991" w:rsidRDefault="00AA1991">
            <w:pPr>
              <w:pStyle w:val="TableParagraph"/>
              <w:rPr>
                <w:b/>
                <w:sz w:val="14"/>
              </w:rPr>
            </w:pPr>
          </w:p>
          <w:p w14:paraId="4E747814" w14:textId="77777777" w:rsidR="00AA1991" w:rsidRDefault="00AA1991">
            <w:pPr>
              <w:pStyle w:val="TableParagraph"/>
              <w:spacing w:before="2"/>
              <w:rPr>
                <w:b/>
                <w:sz w:val="14"/>
              </w:rPr>
            </w:pPr>
          </w:p>
          <w:p w14:paraId="652F7A8B" w14:textId="77777777" w:rsidR="00AA1991" w:rsidRDefault="00666ADD">
            <w:pPr>
              <w:pStyle w:val="TableParagraph"/>
              <w:ind w:left="384" w:hanging="257"/>
              <w:rPr>
                <w:sz w:val="14"/>
              </w:rPr>
            </w:pPr>
            <w:r>
              <w:rPr>
                <w:sz w:val="14"/>
              </w:rPr>
              <w:t>0.13</w:t>
            </w:r>
            <w:r>
              <w:rPr>
                <w:spacing w:val="-10"/>
                <w:sz w:val="14"/>
              </w:rPr>
              <w:t xml:space="preserve"> </w:t>
            </w:r>
            <w:r>
              <w:rPr>
                <w:sz w:val="14"/>
              </w:rPr>
              <w:t>US</w:t>
            </w:r>
            <w:r>
              <w:rPr>
                <w:spacing w:val="-10"/>
                <w:sz w:val="14"/>
              </w:rPr>
              <w:t xml:space="preserve"> </w:t>
            </w:r>
            <w:r>
              <w:rPr>
                <w:sz w:val="14"/>
              </w:rPr>
              <w:t>gallons</w:t>
            </w:r>
            <w:r>
              <w:rPr>
                <w:spacing w:val="40"/>
                <w:sz w:val="14"/>
              </w:rPr>
              <w:t xml:space="preserve"> </w:t>
            </w:r>
            <w:r>
              <w:rPr>
                <w:spacing w:val="-2"/>
                <w:sz w:val="14"/>
              </w:rPr>
              <w:t>(500ml)</w:t>
            </w:r>
          </w:p>
        </w:tc>
        <w:tc>
          <w:tcPr>
            <w:tcW w:w="1171" w:type="dxa"/>
            <w:shd w:val="clear" w:color="auto" w:fill="F2F2F2"/>
          </w:tcPr>
          <w:p w14:paraId="697D1A2F" w14:textId="77777777" w:rsidR="00AA1991" w:rsidRDefault="00AA1991">
            <w:pPr>
              <w:pStyle w:val="TableParagraph"/>
              <w:rPr>
                <w:b/>
                <w:sz w:val="14"/>
              </w:rPr>
            </w:pPr>
          </w:p>
          <w:p w14:paraId="7F62684B" w14:textId="77777777" w:rsidR="00AA1991" w:rsidRDefault="00AA1991">
            <w:pPr>
              <w:pStyle w:val="TableParagraph"/>
              <w:rPr>
                <w:b/>
                <w:sz w:val="14"/>
              </w:rPr>
            </w:pPr>
          </w:p>
          <w:p w14:paraId="4E9B8362" w14:textId="574F24A0" w:rsidR="00AA1991" w:rsidRDefault="00A24658">
            <w:pPr>
              <w:pStyle w:val="TableParagraph"/>
              <w:ind w:left="15"/>
              <w:jc w:val="center"/>
              <w:rPr>
                <w:sz w:val="14"/>
              </w:rPr>
            </w:pPr>
            <w:hyperlink r:id="rId31" w:history="1">
              <w:r w:rsidRPr="002303C7">
                <w:rPr>
                  <w:rStyle w:val="Hyperlink"/>
                  <w:sz w:val="14"/>
                  <w:szCs w:val="14"/>
                </w:rPr>
                <w:t>“Path</w:t>
              </w:r>
              <w:r w:rsidRPr="002303C7">
                <w:rPr>
                  <w:rStyle w:val="Hyperlink"/>
                  <w:spacing w:val="-3"/>
                  <w:sz w:val="14"/>
                  <w:szCs w:val="14"/>
                </w:rPr>
                <w:t xml:space="preserve"> </w:t>
              </w:r>
              <w:r w:rsidRPr="002303C7">
                <w:rPr>
                  <w:rStyle w:val="Hyperlink"/>
                  <w:sz w:val="14"/>
                  <w:szCs w:val="14"/>
                </w:rPr>
                <w:t>to Alternative Jet Fuel Readiness”</w:t>
              </w:r>
            </w:hyperlink>
          </w:p>
        </w:tc>
      </w:tr>
      <w:tr w:rsidR="00AA1991" w14:paraId="51FF605F" w14:textId="77777777">
        <w:trPr>
          <w:trHeight w:val="637"/>
        </w:trPr>
        <w:tc>
          <w:tcPr>
            <w:tcW w:w="583" w:type="dxa"/>
          </w:tcPr>
          <w:p w14:paraId="51284AFF" w14:textId="77777777" w:rsidR="00AA1991" w:rsidRDefault="00666ADD">
            <w:pPr>
              <w:pStyle w:val="TableParagraph"/>
              <w:spacing w:before="156"/>
              <w:ind w:left="193" w:right="131" w:hanging="34"/>
              <w:rPr>
                <w:sz w:val="14"/>
              </w:rPr>
            </w:pPr>
            <w:r>
              <w:rPr>
                <w:spacing w:val="-4"/>
                <w:sz w:val="14"/>
              </w:rPr>
              <w:t>FRL</w:t>
            </w:r>
            <w:r>
              <w:rPr>
                <w:spacing w:val="40"/>
                <w:sz w:val="14"/>
              </w:rPr>
              <w:t xml:space="preserve"> </w:t>
            </w:r>
            <w:r>
              <w:rPr>
                <w:spacing w:val="-5"/>
                <w:sz w:val="14"/>
              </w:rPr>
              <w:t>4.1</w:t>
            </w:r>
          </w:p>
        </w:tc>
        <w:tc>
          <w:tcPr>
            <w:tcW w:w="1368" w:type="dxa"/>
            <w:vMerge w:val="restart"/>
            <w:shd w:val="clear" w:color="auto" w:fill="EAF1DD"/>
          </w:tcPr>
          <w:p w14:paraId="11D1F03B" w14:textId="77777777" w:rsidR="00AA1991" w:rsidRDefault="00AA1991">
            <w:pPr>
              <w:pStyle w:val="TableParagraph"/>
              <w:rPr>
                <w:b/>
                <w:sz w:val="14"/>
              </w:rPr>
            </w:pPr>
          </w:p>
          <w:p w14:paraId="3DF9C7DF" w14:textId="77777777" w:rsidR="00AA1991" w:rsidRDefault="00AA1991">
            <w:pPr>
              <w:pStyle w:val="TableParagraph"/>
              <w:spacing w:before="69"/>
              <w:rPr>
                <w:b/>
                <w:sz w:val="14"/>
              </w:rPr>
            </w:pPr>
          </w:p>
          <w:p w14:paraId="327597F2" w14:textId="77777777" w:rsidR="00AA1991" w:rsidRDefault="00666ADD">
            <w:pPr>
              <w:pStyle w:val="TableParagraph"/>
              <w:ind w:left="97" w:right="75"/>
              <w:jc w:val="center"/>
              <w:rPr>
                <w:sz w:val="14"/>
              </w:rPr>
            </w:pPr>
            <w:r>
              <w:rPr>
                <w:spacing w:val="-2"/>
                <w:sz w:val="14"/>
              </w:rPr>
              <w:t>Preliminary</w:t>
            </w:r>
            <w:r>
              <w:rPr>
                <w:spacing w:val="40"/>
                <w:sz w:val="14"/>
              </w:rPr>
              <w:t xml:space="preserve"> </w:t>
            </w:r>
            <w:r>
              <w:rPr>
                <w:spacing w:val="-2"/>
                <w:sz w:val="14"/>
              </w:rPr>
              <w:t>Technical</w:t>
            </w:r>
            <w:r>
              <w:rPr>
                <w:spacing w:val="40"/>
                <w:sz w:val="14"/>
              </w:rPr>
              <w:t xml:space="preserve"> </w:t>
            </w:r>
            <w:r>
              <w:rPr>
                <w:spacing w:val="-2"/>
                <w:sz w:val="14"/>
              </w:rPr>
              <w:t>Evaluation</w:t>
            </w:r>
          </w:p>
        </w:tc>
        <w:tc>
          <w:tcPr>
            <w:tcW w:w="1368" w:type="dxa"/>
            <w:vMerge w:val="restart"/>
            <w:shd w:val="clear" w:color="auto" w:fill="DAEEF3"/>
          </w:tcPr>
          <w:p w14:paraId="6452E1E6" w14:textId="77777777" w:rsidR="00AA1991" w:rsidRDefault="00AA1991">
            <w:pPr>
              <w:pStyle w:val="TableParagraph"/>
              <w:rPr>
                <w:b/>
                <w:sz w:val="14"/>
              </w:rPr>
            </w:pPr>
          </w:p>
          <w:p w14:paraId="5AB11D3A" w14:textId="77777777" w:rsidR="00AA1991" w:rsidRDefault="00AA1991">
            <w:pPr>
              <w:pStyle w:val="TableParagraph"/>
              <w:spacing w:before="69"/>
              <w:rPr>
                <w:b/>
                <w:sz w:val="14"/>
              </w:rPr>
            </w:pPr>
          </w:p>
          <w:p w14:paraId="57BB30C1" w14:textId="77777777" w:rsidR="00AA1991" w:rsidRDefault="00666ADD">
            <w:pPr>
              <w:pStyle w:val="TableParagraph"/>
              <w:ind w:left="97" w:right="75"/>
              <w:jc w:val="center"/>
              <w:rPr>
                <w:sz w:val="14"/>
              </w:rPr>
            </w:pPr>
            <w:r>
              <w:rPr>
                <w:spacing w:val="-2"/>
                <w:sz w:val="14"/>
              </w:rPr>
              <w:t>Preliminary</w:t>
            </w:r>
            <w:r>
              <w:rPr>
                <w:spacing w:val="40"/>
                <w:sz w:val="14"/>
              </w:rPr>
              <w:t xml:space="preserve"> </w:t>
            </w:r>
            <w:r>
              <w:rPr>
                <w:spacing w:val="-2"/>
                <w:sz w:val="14"/>
              </w:rPr>
              <w:t>Technical</w:t>
            </w:r>
            <w:r>
              <w:rPr>
                <w:spacing w:val="40"/>
                <w:sz w:val="14"/>
              </w:rPr>
              <w:t xml:space="preserve"> </w:t>
            </w:r>
            <w:r>
              <w:rPr>
                <w:spacing w:val="-2"/>
                <w:sz w:val="14"/>
              </w:rPr>
              <w:t>Evaluation</w:t>
            </w:r>
          </w:p>
        </w:tc>
        <w:tc>
          <w:tcPr>
            <w:tcW w:w="1466" w:type="dxa"/>
            <w:vMerge w:val="restart"/>
            <w:shd w:val="clear" w:color="auto" w:fill="FDE9D9"/>
          </w:tcPr>
          <w:p w14:paraId="434A5187" w14:textId="77777777" w:rsidR="00AA1991" w:rsidRDefault="00AA1991">
            <w:pPr>
              <w:pStyle w:val="TableParagraph"/>
              <w:rPr>
                <w:b/>
                <w:sz w:val="14"/>
              </w:rPr>
            </w:pPr>
          </w:p>
          <w:p w14:paraId="152673B9" w14:textId="77777777" w:rsidR="00AA1991" w:rsidRDefault="00AA1991">
            <w:pPr>
              <w:pStyle w:val="TableParagraph"/>
              <w:spacing w:before="69"/>
              <w:rPr>
                <w:b/>
                <w:sz w:val="14"/>
              </w:rPr>
            </w:pPr>
          </w:p>
          <w:p w14:paraId="7F324536" w14:textId="77777777" w:rsidR="00AA1991" w:rsidRDefault="00666ADD">
            <w:pPr>
              <w:pStyle w:val="TableParagraph"/>
              <w:ind w:left="147" w:right="123"/>
              <w:jc w:val="center"/>
              <w:rPr>
                <w:sz w:val="14"/>
              </w:rPr>
            </w:pPr>
            <w:r>
              <w:rPr>
                <w:spacing w:val="-2"/>
                <w:sz w:val="14"/>
              </w:rPr>
              <w:t>Preliminary</w:t>
            </w:r>
            <w:r>
              <w:rPr>
                <w:spacing w:val="40"/>
                <w:sz w:val="14"/>
              </w:rPr>
              <w:t xml:space="preserve"> </w:t>
            </w:r>
            <w:r>
              <w:rPr>
                <w:spacing w:val="-2"/>
                <w:sz w:val="14"/>
              </w:rPr>
              <w:t>Technical</w:t>
            </w:r>
            <w:r>
              <w:rPr>
                <w:spacing w:val="40"/>
                <w:sz w:val="14"/>
              </w:rPr>
              <w:t xml:space="preserve"> </w:t>
            </w:r>
            <w:r>
              <w:rPr>
                <w:spacing w:val="-2"/>
                <w:sz w:val="14"/>
              </w:rPr>
              <w:t>Evaluation</w:t>
            </w:r>
          </w:p>
        </w:tc>
        <w:tc>
          <w:tcPr>
            <w:tcW w:w="1190" w:type="dxa"/>
            <w:vMerge w:val="restart"/>
            <w:shd w:val="clear" w:color="auto" w:fill="FDE9D9"/>
          </w:tcPr>
          <w:p w14:paraId="469633FC" w14:textId="77777777" w:rsidR="00AA1991" w:rsidRDefault="00AA1991">
            <w:pPr>
              <w:pStyle w:val="TableParagraph"/>
              <w:rPr>
                <w:b/>
                <w:sz w:val="14"/>
              </w:rPr>
            </w:pPr>
          </w:p>
          <w:p w14:paraId="0B551EB2" w14:textId="77777777" w:rsidR="00AA1991" w:rsidRDefault="00AA1991">
            <w:pPr>
              <w:pStyle w:val="TableParagraph"/>
              <w:spacing w:before="69"/>
              <w:rPr>
                <w:b/>
                <w:sz w:val="14"/>
              </w:rPr>
            </w:pPr>
          </w:p>
          <w:p w14:paraId="5B874577" w14:textId="77777777" w:rsidR="00AA1991" w:rsidRDefault="00666ADD">
            <w:pPr>
              <w:pStyle w:val="TableParagraph"/>
              <w:ind w:left="120" w:right="99" w:firstLine="1"/>
              <w:jc w:val="center"/>
              <w:rPr>
                <w:sz w:val="14"/>
              </w:rPr>
            </w:pPr>
            <w:r>
              <w:rPr>
                <w:spacing w:val="-2"/>
                <w:sz w:val="14"/>
              </w:rPr>
              <w:t>Preliminary</w:t>
            </w:r>
            <w:r>
              <w:rPr>
                <w:spacing w:val="40"/>
                <w:sz w:val="14"/>
              </w:rPr>
              <w:t xml:space="preserve"> </w:t>
            </w:r>
            <w:r>
              <w:rPr>
                <w:sz w:val="14"/>
              </w:rPr>
              <w:t>Specification</w:t>
            </w:r>
            <w:r>
              <w:rPr>
                <w:spacing w:val="-10"/>
                <w:sz w:val="14"/>
              </w:rPr>
              <w:t xml:space="preserve"> </w:t>
            </w:r>
            <w:r>
              <w:rPr>
                <w:sz w:val="14"/>
              </w:rPr>
              <w:t>of</w:t>
            </w:r>
            <w:r>
              <w:rPr>
                <w:spacing w:val="40"/>
                <w:sz w:val="14"/>
              </w:rPr>
              <w:t xml:space="preserve"> </w:t>
            </w:r>
            <w:r>
              <w:rPr>
                <w:spacing w:val="-2"/>
                <w:sz w:val="14"/>
              </w:rPr>
              <w:t>Properties</w:t>
            </w:r>
          </w:p>
        </w:tc>
        <w:tc>
          <w:tcPr>
            <w:tcW w:w="1795" w:type="dxa"/>
            <w:tcBorders>
              <w:bottom w:val="nil"/>
            </w:tcBorders>
            <w:shd w:val="clear" w:color="auto" w:fill="FDE9D9"/>
          </w:tcPr>
          <w:p w14:paraId="6F80C5E9" w14:textId="77777777" w:rsidR="00AA1991" w:rsidRDefault="00666ADD">
            <w:pPr>
              <w:pStyle w:val="TableParagraph"/>
              <w:spacing w:before="156"/>
              <w:ind w:left="329" w:hanging="214"/>
              <w:rPr>
                <w:sz w:val="14"/>
              </w:rPr>
            </w:pPr>
            <w:r>
              <w:rPr>
                <w:sz w:val="14"/>
              </w:rPr>
              <w:t>System</w:t>
            </w:r>
            <w:r>
              <w:rPr>
                <w:spacing w:val="-10"/>
                <w:sz w:val="14"/>
              </w:rPr>
              <w:t xml:space="preserve"> </w:t>
            </w:r>
            <w:r>
              <w:rPr>
                <w:sz w:val="14"/>
              </w:rPr>
              <w:t>performance</w:t>
            </w:r>
            <w:r>
              <w:rPr>
                <w:spacing w:val="-10"/>
                <w:sz w:val="14"/>
              </w:rPr>
              <w:t xml:space="preserve"> </w:t>
            </w:r>
            <w:r>
              <w:rPr>
                <w:sz w:val="14"/>
              </w:rPr>
              <w:t>and</w:t>
            </w:r>
            <w:r>
              <w:rPr>
                <w:spacing w:val="40"/>
                <w:sz w:val="14"/>
              </w:rPr>
              <w:t xml:space="preserve"> </w:t>
            </w:r>
            <w:r>
              <w:rPr>
                <w:sz w:val="14"/>
              </w:rPr>
              <w:t>integration studies</w:t>
            </w:r>
          </w:p>
        </w:tc>
        <w:tc>
          <w:tcPr>
            <w:tcW w:w="1243" w:type="dxa"/>
            <w:vMerge w:val="restart"/>
            <w:shd w:val="clear" w:color="auto" w:fill="FDE9D9"/>
          </w:tcPr>
          <w:p w14:paraId="3A357A20" w14:textId="77777777" w:rsidR="00AA1991" w:rsidRDefault="00AA1991">
            <w:pPr>
              <w:pStyle w:val="TableParagraph"/>
              <w:rPr>
                <w:b/>
                <w:sz w:val="14"/>
              </w:rPr>
            </w:pPr>
          </w:p>
          <w:p w14:paraId="309AE87B" w14:textId="77777777" w:rsidR="00AA1991" w:rsidRDefault="00AA1991">
            <w:pPr>
              <w:pStyle w:val="TableParagraph"/>
              <w:spacing w:before="151"/>
              <w:rPr>
                <w:b/>
                <w:sz w:val="14"/>
              </w:rPr>
            </w:pPr>
          </w:p>
          <w:p w14:paraId="41D57BC5" w14:textId="77777777" w:rsidR="00AA1991" w:rsidRDefault="00666ADD">
            <w:pPr>
              <w:pStyle w:val="TableParagraph"/>
              <w:ind w:left="399" w:hanging="212"/>
              <w:rPr>
                <w:sz w:val="14"/>
              </w:rPr>
            </w:pPr>
            <w:r>
              <w:rPr>
                <w:sz w:val="14"/>
              </w:rPr>
              <w:t>10</w:t>
            </w:r>
            <w:r>
              <w:rPr>
                <w:spacing w:val="-10"/>
                <w:sz w:val="14"/>
              </w:rPr>
              <w:t xml:space="preserve"> </w:t>
            </w:r>
            <w:r>
              <w:rPr>
                <w:sz w:val="14"/>
              </w:rPr>
              <w:t>US</w:t>
            </w:r>
            <w:r>
              <w:rPr>
                <w:spacing w:val="-10"/>
                <w:sz w:val="14"/>
              </w:rPr>
              <w:t xml:space="preserve"> </w:t>
            </w:r>
            <w:r>
              <w:rPr>
                <w:sz w:val="14"/>
              </w:rPr>
              <w:t>gallons</w:t>
            </w:r>
            <w:r>
              <w:rPr>
                <w:spacing w:val="40"/>
                <w:sz w:val="14"/>
              </w:rPr>
              <w:t xml:space="preserve"> </w:t>
            </w:r>
            <w:r>
              <w:rPr>
                <w:spacing w:val="-2"/>
                <w:sz w:val="14"/>
              </w:rPr>
              <w:t>(37.8L)</w:t>
            </w:r>
          </w:p>
        </w:tc>
        <w:tc>
          <w:tcPr>
            <w:tcW w:w="1171" w:type="dxa"/>
            <w:vMerge w:val="restart"/>
            <w:shd w:val="clear" w:color="auto" w:fill="F2F2F2"/>
          </w:tcPr>
          <w:p w14:paraId="35F9FA2D" w14:textId="10A9D8CC" w:rsidR="00AA1991" w:rsidRDefault="00A24658">
            <w:pPr>
              <w:pStyle w:val="TableParagraph"/>
              <w:spacing w:before="149"/>
              <w:ind w:left="161" w:right="142" w:hanging="1"/>
              <w:jc w:val="center"/>
              <w:rPr>
                <w:sz w:val="14"/>
              </w:rPr>
            </w:pPr>
            <w:r>
              <w:rPr>
                <w:spacing w:val="-2"/>
                <w:sz w:val="14"/>
              </w:rPr>
              <w:t xml:space="preserve">CAAFI facilitates engagement with ASTM for pathways not yet qualified </w:t>
            </w:r>
          </w:p>
        </w:tc>
      </w:tr>
      <w:tr w:rsidR="00AA1991" w14:paraId="69780BD5" w14:textId="77777777">
        <w:trPr>
          <w:trHeight w:val="611"/>
        </w:trPr>
        <w:tc>
          <w:tcPr>
            <w:tcW w:w="583" w:type="dxa"/>
          </w:tcPr>
          <w:p w14:paraId="4D20F60D" w14:textId="77777777" w:rsidR="00AA1991" w:rsidRDefault="00666ADD">
            <w:pPr>
              <w:pStyle w:val="TableParagraph"/>
              <w:spacing w:before="142" w:line="242" w:lineRule="auto"/>
              <w:ind w:left="193" w:right="131" w:hanging="34"/>
              <w:rPr>
                <w:sz w:val="14"/>
              </w:rPr>
            </w:pPr>
            <w:r>
              <w:rPr>
                <w:spacing w:val="-4"/>
                <w:sz w:val="14"/>
              </w:rPr>
              <w:t>FRL</w:t>
            </w:r>
            <w:r>
              <w:rPr>
                <w:spacing w:val="40"/>
                <w:sz w:val="14"/>
              </w:rPr>
              <w:t xml:space="preserve"> </w:t>
            </w:r>
            <w:r>
              <w:rPr>
                <w:spacing w:val="-5"/>
                <w:sz w:val="14"/>
              </w:rPr>
              <w:t>4.2</w:t>
            </w:r>
          </w:p>
        </w:tc>
        <w:tc>
          <w:tcPr>
            <w:tcW w:w="1368" w:type="dxa"/>
            <w:vMerge/>
            <w:tcBorders>
              <w:top w:val="nil"/>
            </w:tcBorders>
            <w:shd w:val="clear" w:color="auto" w:fill="EAF1DD"/>
          </w:tcPr>
          <w:p w14:paraId="048C2CE3" w14:textId="77777777" w:rsidR="00AA1991" w:rsidRDefault="00AA1991">
            <w:pPr>
              <w:rPr>
                <w:sz w:val="2"/>
                <w:szCs w:val="2"/>
              </w:rPr>
            </w:pPr>
          </w:p>
        </w:tc>
        <w:tc>
          <w:tcPr>
            <w:tcW w:w="1368" w:type="dxa"/>
            <w:vMerge/>
            <w:tcBorders>
              <w:top w:val="nil"/>
            </w:tcBorders>
            <w:shd w:val="clear" w:color="auto" w:fill="DAEEF3"/>
          </w:tcPr>
          <w:p w14:paraId="10A2C3FA" w14:textId="77777777" w:rsidR="00AA1991" w:rsidRDefault="00AA1991">
            <w:pPr>
              <w:rPr>
                <w:sz w:val="2"/>
                <w:szCs w:val="2"/>
              </w:rPr>
            </w:pPr>
          </w:p>
        </w:tc>
        <w:tc>
          <w:tcPr>
            <w:tcW w:w="1466" w:type="dxa"/>
            <w:vMerge/>
            <w:tcBorders>
              <w:top w:val="nil"/>
            </w:tcBorders>
            <w:shd w:val="clear" w:color="auto" w:fill="FDE9D9"/>
          </w:tcPr>
          <w:p w14:paraId="4F451A8C" w14:textId="77777777" w:rsidR="00AA1991" w:rsidRDefault="00AA1991">
            <w:pPr>
              <w:rPr>
                <w:sz w:val="2"/>
                <w:szCs w:val="2"/>
              </w:rPr>
            </w:pPr>
          </w:p>
        </w:tc>
        <w:tc>
          <w:tcPr>
            <w:tcW w:w="1190" w:type="dxa"/>
            <w:vMerge/>
            <w:tcBorders>
              <w:top w:val="nil"/>
            </w:tcBorders>
            <w:shd w:val="clear" w:color="auto" w:fill="FDE9D9"/>
          </w:tcPr>
          <w:p w14:paraId="291846B3" w14:textId="77777777" w:rsidR="00AA1991" w:rsidRDefault="00AA1991">
            <w:pPr>
              <w:rPr>
                <w:sz w:val="2"/>
                <w:szCs w:val="2"/>
              </w:rPr>
            </w:pPr>
          </w:p>
        </w:tc>
        <w:tc>
          <w:tcPr>
            <w:tcW w:w="1795" w:type="dxa"/>
            <w:tcBorders>
              <w:top w:val="nil"/>
            </w:tcBorders>
            <w:shd w:val="clear" w:color="auto" w:fill="FDE9D9"/>
          </w:tcPr>
          <w:p w14:paraId="235D12B4" w14:textId="77777777" w:rsidR="00AA1991" w:rsidRDefault="00666ADD">
            <w:pPr>
              <w:pStyle w:val="TableParagraph"/>
              <w:spacing w:before="62"/>
              <w:ind w:left="262" w:right="242" w:firstLine="3"/>
              <w:jc w:val="center"/>
              <w:rPr>
                <w:sz w:val="14"/>
              </w:rPr>
            </w:pPr>
            <w:r>
              <w:rPr>
                <w:spacing w:val="-4"/>
                <w:sz w:val="14"/>
              </w:rPr>
              <w:t>Entry</w:t>
            </w:r>
            <w:r>
              <w:rPr>
                <w:spacing w:val="40"/>
                <w:sz w:val="14"/>
              </w:rPr>
              <w:t xml:space="preserve"> </w:t>
            </w:r>
            <w:r>
              <w:rPr>
                <w:spacing w:val="-2"/>
                <w:sz w:val="14"/>
              </w:rPr>
              <w:t>criteria/specification</w:t>
            </w:r>
            <w:r>
              <w:rPr>
                <w:spacing w:val="40"/>
                <w:sz w:val="14"/>
              </w:rPr>
              <w:t xml:space="preserve"> </w:t>
            </w:r>
            <w:r>
              <w:rPr>
                <w:sz w:val="14"/>
              </w:rPr>
              <w:t>properties</w:t>
            </w:r>
            <w:r>
              <w:rPr>
                <w:spacing w:val="-10"/>
                <w:sz w:val="14"/>
              </w:rPr>
              <w:t xml:space="preserve"> </w:t>
            </w:r>
            <w:r>
              <w:rPr>
                <w:spacing w:val="-2"/>
                <w:sz w:val="14"/>
              </w:rPr>
              <w:t>evaluated</w:t>
            </w:r>
          </w:p>
        </w:tc>
        <w:tc>
          <w:tcPr>
            <w:tcW w:w="1243" w:type="dxa"/>
            <w:vMerge/>
            <w:tcBorders>
              <w:top w:val="nil"/>
            </w:tcBorders>
            <w:shd w:val="clear" w:color="auto" w:fill="FDE9D9"/>
          </w:tcPr>
          <w:p w14:paraId="44A3366B" w14:textId="77777777" w:rsidR="00AA1991" w:rsidRDefault="00AA1991">
            <w:pPr>
              <w:rPr>
                <w:sz w:val="2"/>
                <w:szCs w:val="2"/>
              </w:rPr>
            </w:pPr>
          </w:p>
        </w:tc>
        <w:tc>
          <w:tcPr>
            <w:tcW w:w="1171" w:type="dxa"/>
            <w:vMerge/>
            <w:tcBorders>
              <w:top w:val="nil"/>
            </w:tcBorders>
            <w:shd w:val="clear" w:color="auto" w:fill="F2F2F2"/>
          </w:tcPr>
          <w:p w14:paraId="446B7519" w14:textId="77777777" w:rsidR="00AA1991" w:rsidRDefault="00AA1991">
            <w:pPr>
              <w:rPr>
                <w:sz w:val="2"/>
                <w:szCs w:val="2"/>
              </w:rPr>
            </w:pPr>
          </w:p>
        </w:tc>
      </w:tr>
      <w:tr w:rsidR="00A24658" w14:paraId="73CF3F5D" w14:textId="77777777">
        <w:trPr>
          <w:trHeight w:val="988"/>
        </w:trPr>
        <w:tc>
          <w:tcPr>
            <w:tcW w:w="583" w:type="dxa"/>
          </w:tcPr>
          <w:p w14:paraId="3D6ADCB8" w14:textId="77777777" w:rsidR="00A24658" w:rsidRDefault="00A24658" w:rsidP="00A24658">
            <w:pPr>
              <w:pStyle w:val="TableParagraph"/>
              <w:rPr>
                <w:b/>
                <w:sz w:val="14"/>
              </w:rPr>
            </w:pPr>
          </w:p>
          <w:p w14:paraId="47A25FBA" w14:textId="77777777" w:rsidR="00A24658" w:rsidRDefault="00A24658" w:rsidP="00A24658">
            <w:pPr>
              <w:pStyle w:val="TableParagraph"/>
              <w:spacing w:before="9"/>
              <w:rPr>
                <w:b/>
                <w:sz w:val="14"/>
              </w:rPr>
            </w:pPr>
          </w:p>
          <w:p w14:paraId="3B3F3717" w14:textId="77777777" w:rsidR="00A24658" w:rsidRDefault="00A24658" w:rsidP="00A24658">
            <w:pPr>
              <w:pStyle w:val="TableParagraph"/>
              <w:ind w:left="193" w:right="131" w:hanging="34"/>
              <w:rPr>
                <w:sz w:val="14"/>
              </w:rPr>
            </w:pPr>
            <w:r>
              <w:rPr>
                <w:spacing w:val="-4"/>
                <w:sz w:val="14"/>
              </w:rPr>
              <w:t>FRL</w:t>
            </w:r>
            <w:r>
              <w:rPr>
                <w:spacing w:val="40"/>
                <w:sz w:val="14"/>
              </w:rPr>
              <w:t xml:space="preserve"> </w:t>
            </w:r>
            <w:r>
              <w:rPr>
                <w:spacing w:val="-5"/>
                <w:sz w:val="14"/>
              </w:rPr>
              <w:t>5.1</w:t>
            </w:r>
          </w:p>
        </w:tc>
        <w:tc>
          <w:tcPr>
            <w:tcW w:w="1368" w:type="dxa"/>
            <w:vMerge w:val="restart"/>
            <w:shd w:val="clear" w:color="auto" w:fill="EAF1DD"/>
          </w:tcPr>
          <w:p w14:paraId="03314301" w14:textId="77777777" w:rsidR="00A24658" w:rsidRDefault="00A24658" w:rsidP="00A24658">
            <w:pPr>
              <w:pStyle w:val="TableParagraph"/>
              <w:rPr>
                <w:b/>
                <w:sz w:val="14"/>
              </w:rPr>
            </w:pPr>
          </w:p>
          <w:p w14:paraId="13E42215" w14:textId="77777777" w:rsidR="00A24658" w:rsidRDefault="00A24658" w:rsidP="00A24658">
            <w:pPr>
              <w:pStyle w:val="TableParagraph"/>
              <w:rPr>
                <w:b/>
                <w:sz w:val="14"/>
              </w:rPr>
            </w:pPr>
          </w:p>
          <w:p w14:paraId="31FC3342" w14:textId="77777777" w:rsidR="00A24658" w:rsidRDefault="00A24658" w:rsidP="00A24658">
            <w:pPr>
              <w:pStyle w:val="TableParagraph"/>
              <w:rPr>
                <w:b/>
                <w:sz w:val="14"/>
              </w:rPr>
            </w:pPr>
          </w:p>
          <w:p w14:paraId="33473B3A" w14:textId="77777777" w:rsidR="00A24658" w:rsidRDefault="00A24658" w:rsidP="00A24658">
            <w:pPr>
              <w:pStyle w:val="TableParagraph"/>
              <w:rPr>
                <w:b/>
                <w:sz w:val="14"/>
              </w:rPr>
            </w:pPr>
          </w:p>
          <w:p w14:paraId="4EB7E827" w14:textId="77777777" w:rsidR="00A24658" w:rsidRDefault="00A24658" w:rsidP="00A24658">
            <w:pPr>
              <w:pStyle w:val="TableParagraph"/>
              <w:spacing w:before="133"/>
              <w:rPr>
                <w:b/>
                <w:sz w:val="14"/>
              </w:rPr>
            </w:pPr>
          </w:p>
          <w:p w14:paraId="0051EFF9" w14:textId="77777777" w:rsidR="00A24658" w:rsidRDefault="00A24658" w:rsidP="00A24658">
            <w:pPr>
              <w:pStyle w:val="TableParagraph"/>
              <w:ind w:left="122" w:right="95" w:firstLine="228"/>
              <w:rPr>
                <w:sz w:val="14"/>
              </w:rPr>
            </w:pPr>
            <w:r>
              <w:rPr>
                <w:spacing w:val="-2"/>
                <w:sz w:val="14"/>
              </w:rPr>
              <w:t>Production</w:t>
            </w:r>
            <w:r>
              <w:rPr>
                <w:spacing w:val="40"/>
                <w:sz w:val="14"/>
              </w:rPr>
              <w:t xml:space="preserve"> </w:t>
            </w:r>
            <w:r>
              <w:rPr>
                <w:sz w:val="14"/>
              </w:rPr>
              <w:t>System</w:t>
            </w:r>
            <w:r>
              <w:rPr>
                <w:spacing w:val="-10"/>
                <w:sz w:val="14"/>
              </w:rPr>
              <w:t xml:space="preserve"> </w:t>
            </w:r>
            <w:r>
              <w:rPr>
                <w:sz w:val="14"/>
              </w:rPr>
              <w:t>Validation</w:t>
            </w:r>
          </w:p>
        </w:tc>
        <w:tc>
          <w:tcPr>
            <w:tcW w:w="1368" w:type="dxa"/>
            <w:vMerge w:val="restart"/>
            <w:shd w:val="clear" w:color="auto" w:fill="DAEEF3"/>
          </w:tcPr>
          <w:p w14:paraId="626FC1BA" w14:textId="77777777" w:rsidR="00A24658" w:rsidRDefault="00A24658" w:rsidP="00A24658">
            <w:pPr>
              <w:pStyle w:val="TableParagraph"/>
              <w:rPr>
                <w:b/>
                <w:sz w:val="14"/>
              </w:rPr>
            </w:pPr>
          </w:p>
          <w:p w14:paraId="7467E518" w14:textId="77777777" w:rsidR="00A24658" w:rsidRDefault="00A24658" w:rsidP="00A24658">
            <w:pPr>
              <w:pStyle w:val="TableParagraph"/>
              <w:rPr>
                <w:b/>
                <w:sz w:val="14"/>
              </w:rPr>
            </w:pPr>
          </w:p>
          <w:p w14:paraId="50CCC0DB" w14:textId="77777777" w:rsidR="00A24658" w:rsidRDefault="00A24658" w:rsidP="00A24658">
            <w:pPr>
              <w:pStyle w:val="TableParagraph"/>
              <w:rPr>
                <w:b/>
                <w:sz w:val="14"/>
              </w:rPr>
            </w:pPr>
          </w:p>
          <w:p w14:paraId="5A0F6434" w14:textId="77777777" w:rsidR="00A24658" w:rsidRDefault="00A24658" w:rsidP="00A24658">
            <w:pPr>
              <w:pStyle w:val="TableParagraph"/>
              <w:rPr>
                <w:b/>
                <w:sz w:val="14"/>
              </w:rPr>
            </w:pPr>
          </w:p>
          <w:p w14:paraId="1B840625" w14:textId="77777777" w:rsidR="00A24658" w:rsidRDefault="00A24658" w:rsidP="00A24658">
            <w:pPr>
              <w:pStyle w:val="TableParagraph"/>
              <w:spacing w:before="52"/>
              <w:rPr>
                <w:b/>
                <w:sz w:val="14"/>
              </w:rPr>
            </w:pPr>
          </w:p>
          <w:p w14:paraId="32EC7875" w14:textId="77777777" w:rsidR="00A24658" w:rsidRDefault="00A24658" w:rsidP="00A24658">
            <w:pPr>
              <w:pStyle w:val="TableParagraph"/>
              <w:ind w:left="114" w:right="96" w:firstLine="3"/>
              <w:jc w:val="center"/>
              <w:rPr>
                <w:sz w:val="14"/>
              </w:rPr>
            </w:pPr>
            <w:r>
              <w:rPr>
                <w:sz w:val="14"/>
              </w:rPr>
              <w:t>Scale up</w:t>
            </w:r>
            <w:r>
              <w:rPr>
                <w:spacing w:val="40"/>
                <w:sz w:val="14"/>
              </w:rPr>
              <w:t xml:space="preserve"> </w:t>
            </w:r>
            <w:r>
              <w:rPr>
                <w:sz w:val="14"/>
              </w:rPr>
              <w:t>Validation</w:t>
            </w:r>
            <w:r>
              <w:rPr>
                <w:spacing w:val="-10"/>
                <w:sz w:val="14"/>
              </w:rPr>
              <w:t xml:space="preserve"> </w:t>
            </w:r>
            <w:r>
              <w:rPr>
                <w:sz w:val="14"/>
              </w:rPr>
              <w:t>of</w:t>
            </w:r>
            <w:r>
              <w:rPr>
                <w:spacing w:val="-10"/>
                <w:sz w:val="14"/>
              </w:rPr>
              <w:t xml:space="preserve"> </w:t>
            </w:r>
            <w:r>
              <w:rPr>
                <w:sz w:val="14"/>
              </w:rPr>
              <w:t>Initial</w:t>
            </w:r>
            <w:r>
              <w:rPr>
                <w:spacing w:val="40"/>
                <w:sz w:val="14"/>
              </w:rPr>
              <w:t xml:space="preserve"> </w:t>
            </w:r>
            <w:r>
              <w:rPr>
                <w:spacing w:val="-2"/>
                <w:sz w:val="14"/>
              </w:rPr>
              <w:t>Assessments</w:t>
            </w:r>
          </w:p>
        </w:tc>
        <w:tc>
          <w:tcPr>
            <w:tcW w:w="1466" w:type="dxa"/>
            <w:vMerge w:val="restart"/>
            <w:shd w:val="clear" w:color="auto" w:fill="FDE9D9"/>
          </w:tcPr>
          <w:p w14:paraId="34D5F121" w14:textId="77777777" w:rsidR="00A24658" w:rsidRDefault="00A24658" w:rsidP="00A24658">
            <w:pPr>
              <w:pStyle w:val="TableParagraph"/>
              <w:rPr>
                <w:b/>
                <w:sz w:val="14"/>
              </w:rPr>
            </w:pPr>
          </w:p>
          <w:p w14:paraId="0E90438D" w14:textId="77777777" w:rsidR="00A24658" w:rsidRDefault="00A24658" w:rsidP="00A24658">
            <w:pPr>
              <w:pStyle w:val="TableParagraph"/>
              <w:rPr>
                <w:b/>
                <w:sz w:val="14"/>
              </w:rPr>
            </w:pPr>
          </w:p>
          <w:p w14:paraId="4F7C336A" w14:textId="77777777" w:rsidR="00A24658" w:rsidRDefault="00A24658" w:rsidP="00A24658">
            <w:pPr>
              <w:pStyle w:val="TableParagraph"/>
              <w:rPr>
                <w:b/>
                <w:sz w:val="14"/>
              </w:rPr>
            </w:pPr>
          </w:p>
          <w:p w14:paraId="6ACD5660" w14:textId="77777777" w:rsidR="00A24658" w:rsidRDefault="00A24658" w:rsidP="00A24658">
            <w:pPr>
              <w:pStyle w:val="TableParagraph"/>
              <w:rPr>
                <w:b/>
                <w:sz w:val="14"/>
              </w:rPr>
            </w:pPr>
          </w:p>
          <w:p w14:paraId="62779E27" w14:textId="77777777" w:rsidR="00A24658" w:rsidRDefault="00A24658" w:rsidP="00A24658">
            <w:pPr>
              <w:pStyle w:val="TableParagraph"/>
              <w:rPr>
                <w:b/>
                <w:sz w:val="14"/>
              </w:rPr>
            </w:pPr>
          </w:p>
          <w:p w14:paraId="21FB32FC" w14:textId="77777777" w:rsidR="00A24658" w:rsidRDefault="00A24658" w:rsidP="00A24658">
            <w:pPr>
              <w:pStyle w:val="TableParagraph"/>
              <w:spacing w:before="51"/>
              <w:rPr>
                <w:b/>
                <w:sz w:val="14"/>
              </w:rPr>
            </w:pPr>
          </w:p>
          <w:p w14:paraId="3CDFA7D7" w14:textId="77777777" w:rsidR="00A24658" w:rsidRDefault="00A24658" w:rsidP="00A24658">
            <w:pPr>
              <w:pStyle w:val="TableParagraph"/>
              <w:spacing w:before="1"/>
              <w:ind w:left="153"/>
              <w:rPr>
                <w:sz w:val="14"/>
              </w:rPr>
            </w:pPr>
            <w:r>
              <w:rPr>
                <w:sz w:val="14"/>
              </w:rPr>
              <w:t>Process</w:t>
            </w:r>
            <w:r>
              <w:rPr>
                <w:spacing w:val="-8"/>
                <w:sz w:val="14"/>
              </w:rPr>
              <w:t xml:space="preserve"> </w:t>
            </w:r>
            <w:r>
              <w:rPr>
                <w:spacing w:val="-2"/>
                <w:sz w:val="14"/>
              </w:rPr>
              <w:t>Validation</w:t>
            </w:r>
          </w:p>
        </w:tc>
        <w:tc>
          <w:tcPr>
            <w:tcW w:w="1190" w:type="dxa"/>
            <w:shd w:val="clear" w:color="auto" w:fill="FDE9D9"/>
          </w:tcPr>
          <w:p w14:paraId="6B36C915" w14:textId="77777777" w:rsidR="00A24658" w:rsidRDefault="00A24658" w:rsidP="00A24658">
            <w:pPr>
              <w:pStyle w:val="TableParagraph"/>
              <w:rPr>
                <w:rFonts w:ascii="Times New Roman"/>
                <w:sz w:val="14"/>
              </w:rPr>
            </w:pPr>
          </w:p>
        </w:tc>
        <w:tc>
          <w:tcPr>
            <w:tcW w:w="1795" w:type="dxa"/>
            <w:shd w:val="clear" w:color="auto" w:fill="FDE9D9"/>
          </w:tcPr>
          <w:p w14:paraId="2FCD0CA3" w14:textId="77777777" w:rsidR="00A24658" w:rsidRDefault="00A24658" w:rsidP="00A24658">
            <w:pPr>
              <w:pStyle w:val="TableParagraph"/>
              <w:rPr>
                <w:b/>
                <w:sz w:val="14"/>
              </w:rPr>
            </w:pPr>
          </w:p>
          <w:p w14:paraId="686A932B" w14:textId="77777777" w:rsidR="00A24658" w:rsidRDefault="00A24658" w:rsidP="00A24658">
            <w:pPr>
              <w:pStyle w:val="TableParagraph"/>
              <w:spacing w:before="9"/>
              <w:rPr>
                <w:b/>
                <w:sz w:val="14"/>
              </w:rPr>
            </w:pPr>
          </w:p>
          <w:p w14:paraId="5B9CBD2C" w14:textId="77777777" w:rsidR="00A24658" w:rsidRDefault="00A24658" w:rsidP="00A24658">
            <w:pPr>
              <w:pStyle w:val="TableParagraph"/>
              <w:ind w:left="497" w:right="187" w:hanging="281"/>
              <w:rPr>
                <w:sz w:val="14"/>
              </w:rPr>
            </w:pPr>
            <w:r>
              <w:rPr>
                <w:sz w:val="14"/>
              </w:rPr>
              <w:t>Laboratory</w:t>
            </w:r>
            <w:r>
              <w:rPr>
                <w:spacing w:val="-10"/>
                <w:sz w:val="14"/>
              </w:rPr>
              <w:t xml:space="preserve"> </w:t>
            </w:r>
            <w:r>
              <w:rPr>
                <w:sz w:val="14"/>
              </w:rPr>
              <w:t>production</w:t>
            </w:r>
            <w:r>
              <w:rPr>
                <w:spacing w:val="40"/>
                <w:sz w:val="14"/>
              </w:rPr>
              <w:t xml:space="preserve"> </w:t>
            </w:r>
            <w:r>
              <w:rPr>
                <w:spacing w:val="-2"/>
                <w:sz w:val="14"/>
              </w:rPr>
              <w:t>development</w:t>
            </w:r>
          </w:p>
        </w:tc>
        <w:tc>
          <w:tcPr>
            <w:tcW w:w="1243" w:type="dxa"/>
            <w:vMerge w:val="restart"/>
            <w:shd w:val="clear" w:color="auto" w:fill="FDE9D9"/>
          </w:tcPr>
          <w:p w14:paraId="2712380C" w14:textId="77777777" w:rsidR="00A24658" w:rsidRDefault="00A24658" w:rsidP="00A24658">
            <w:pPr>
              <w:pStyle w:val="TableParagraph"/>
              <w:spacing w:before="88"/>
              <w:rPr>
                <w:b/>
                <w:sz w:val="14"/>
              </w:rPr>
            </w:pPr>
          </w:p>
          <w:p w14:paraId="00FCEFE4" w14:textId="77777777" w:rsidR="00A24658" w:rsidRDefault="00A24658" w:rsidP="00A24658">
            <w:pPr>
              <w:pStyle w:val="TableParagraph"/>
              <w:spacing w:before="1"/>
              <w:ind w:left="108"/>
              <w:rPr>
                <w:sz w:val="14"/>
              </w:rPr>
            </w:pPr>
            <w:r>
              <w:rPr>
                <w:sz w:val="14"/>
              </w:rPr>
              <w:t>80-225,000</w:t>
            </w:r>
            <w:r>
              <w:rPr>
                <w:spacing w:val="-10"/>
                <w:sz w:val="14"/>
              </w:rPr>
              <w:t xml:space="preserve"> </w:t>
            </w:r>
            <w:r>
              <w:rPr>
                <w:spacing w:val="-5"/>
                <w:sz w:val="14"/>
              </w:rPr>
              <w:t>US</w:t>
            </w:r>
          </w:p>
          <w:p w14:paraId="028BB4E8" w14:textId="77777777" w:rsidR="00A24658" w:rsidRDefault="00A24658" w:rsidP="00A24658">
            <w:pPr>
              <w:pStyle w:val="TableParagraph"/>
              <w:ind w:left="108" w:right="295"/>
              <w:rPr>
                <w:sz w:val="14"/>
              </w:rPr>
            </w:pPr>
            <w:r>
              <w:rPr>
                <w:sz w:val="14"/>
              </w:rPr>
              <w:t>gallons</w:t>
            </w:r>
            <w:r>
              <w:rPr>
                <w:spacing w:val="-10"/>
                <w:sz w:val="14"/>
              </w:rPr>
              <w:t xml:space="preserve"> </w:t>
            </w:r>
            <w:r>
              <w:rPr>
                <w:sz w:val="14"/>
              </w:rPr>
              <w:t>(300-</w:t>
            </w:r>
            <w:r>
              <w:rPr>
                <w:spacing w:val="40"/>
                <w:sz w:val="14"/>
              </w:rPr>
              <w:t xml:space="preserve"> </w:t>
            </w:r>
            <w:r>
              <w:rPr>
                <w:spacing w:val="-2"/>
                <w:sz w:val="14"/>
              </w:rPr>
              <w:t>850,000L)</w:t>
            </w:r>
          </w:p>
        </w:tc>
        <w:tc>
          <w:tcPr>
            <w:tcW w:w="1171" w:type="dxa"/>
            <w:vMerge w:val="restart"/>
            <w:shd w:val="clear" w:color="auto" w:fill="F2F2F2"/>
          </w:tcPr>
          <w:p w14:paraId="44A7C8CD" w14:textId="362CC595" w:rsidR="00A24658" w:rsidRDefault="00A24658" w:rsidP="00A24658">
            <w:pPr>
              <w:pStyle w:val="TableParagraph"/>
              <w:spacing w:before="10"/>
              <w:ind w:left="161" w:right="142" w:hanging="1"/>
              <w:jc w:val="center"/>
              <w:rPr>
                <w:sz w:val="14"/>
              </w:rPr>
            </w:pPr>
            <w:r>
              <w:rPr>
                <w:spacing w:val="-2"/>
                <w:sz w:val="14"/>
              </w:rPr>
              <w:t xml:space="preserve">CAAFI facilitates engagement with ASTM for pathways not yet qualified </w:t>
            </w:r>
          </w:p>
        </w:tc>
      </w:tr>
      <w:tr w:rsidR="00A24658" w14:paraId="25095414" w14:textId="77777777">
        <w:trPr>
          <w:trHeight w:val="383"/>
        </w:trPr>
        <w:tc>
          <w:tcPr>
            <w:tcW w:w="583" w:type="dxa"/>
          </w:tcPr>
          <w:p w14:paraId="70BED109" w14:textId="77777777" w:rsidR="00A24658" w:rsidRDefault="00A24658" w:rsidP="00A24658">
            <w:pPr>
              <w:pStyle w:val="TableParagraph"/>
              <w:spacing w:before="29"/>
              <w:ind w:left="193" w:right="131" w:hanging="34"/>
              <w:rPr>
                <w:sz w:val="14"/>
              </w:rPr>
            </w:pPr>
            <w:r>
              <w:rPr>
                <w:spacing w:val="-4"/>
                <w:sz w:val="14"/>
              </w:rPr>
              <w:t>FRL</w:t>
            </w:r>
            <w:r>
              <w:rPr>
                <w:spacing w:val="40"/>
                <w:sz w:val="14"/>
              </w:rPr>
              <w:t xml:space="preserve"> </w:t>
            </w:r>
            <w:r>
              <w:rPr>
                <w:spacing w:val="-5"/>
                <w:sz w:val="14"/>
              </w:rPr>
              <w:t>5.2</w:t>
            </w:r>
          </w:p>
        </w:tc>
        <w:tc>
          <w:tcPr>
            <w:tcW w:w="1368" w:type="dxa"/>
            <w:vMerge/>
            <w:tcBorders>
              <w:top w:val="nil"/>
            </w:tcBorders>
            <w:shd w:val="clear" w:color="auto" w:fill="EAF1DD"/>
          </w:tcPr>
          <w:p w14:paraId="63664904" w14:textId="77777777" w:rsidR="00A24658" w:rsidRDefault="00A24658" w:rsidP="00A24658">
            <w:pPr>
              <w:rPr>
                <w:sz w:val="2"/>
                <w:szCs w:val="2"/>
              </w:rPr>
            </w:pPr>
          </w:p>
        </w:tc>
        <w:tc>
          <w:tcPr>
            <w:tcW w:w="1368" w:type="dxa"/>
            <w:vMerge/>
            <w:tcBorders>
              <w:top w:val="nil"/>
            </w:tcBorders>
            <w:shd w:val="clear" w:color="auto" w:fill="DAEEF3"/>
          </w:tcPr>
          <w:p w14:paraId="660C1D4E" w14:textId="77777777" w:rsidR="00A24658" w:rsidRDefault="00A24658" w:rsidP="00A24658">
            <w:pPr>
              <w:rPr>
                <w:sz w:val="2"/>
                <w:szCs w:val="2"/>
              </w:rPr>
            </w:pPr>
          </w:p>
        </w:tc>
        <w:tc>
          <w:tcPr>
            <w:tcW w:w="1466" w:type="dxa"/>
            <w:vMerge/>
            <w:tcBorders>
              <w:top w:val="nil"/>
            </w:tcBorders>
            <w:shd w:val="clear" w:color="auto" w:fill="FDE9D9"/>
          </w:tcPr>
          <w:p w14:paraId="79CD2707" w14:textId="77777777" w:rsidR="00A24658" w:rsidRDefault="00A24658" w:rsidP="00A24658">
            <w:pPr>
              <w:rPr>
                <w:sz w:val="2"/>
                <w:szCs w:val="2"/>
              </w:rPr>
            </w:pPr>
          </w:p>
        </w:tc>
        <w:tc>
          <w:tcPr>
            <w:tcW w:w="1190" w:type="dxa"/>
            <w:shd w:val="clear" w:color="auto" w:fill="FDE9D9"/>
          </w:tcPr>
          <w:p w14:paraId="4E5F34BF" w14:textId="77777777" w:rsidR="00A24658" w:rsidRDefault="00A24658" w:rsidP="00A24658">
            <w:pPr>
              <w:pStyle w:val="TableParagraph"/>
              <w:rPr>
                <w:rFonts w:ascii="Times New Roman"/>
                <w:sz w:val="14"/>
              </w:rPr>
            </w:pPr>
          </w:p>
        </w:tc>
        <w:tc>
          <w:tcPr>
            <w:tcW w:w="1795" w:type="dxa"/>
            <w:shd w:val="clear" w:color="auto" w:fill="FDE9D9"/>
          </w:tcPr>
          <w:p w14:paraId="3577714F" w14:textId="77777777" w:rsidR="00A24658" w:rsidRDefault="00A24658" w:rsidP="00A24658">
            <w:pPr>
              <w:pStyle w:val="TableParagraph"/>
              <w:spacing w:before="29"/>
              <w:ind w:left="468" w:right="232" w:hanging="204"/>
              <w:rPr>
                <w:sz w:val="14"/>
              </w:rPr>
            </w:pPr>
            <w:r>
              <w:rPr>
                <w:sz w:val="14"/>
              </w:rPr>
              <w:t>Subscale</w:t>
            </w:r>
            <w:r>
              <w:rPr>
                <w:spacing w:val="-10"/>
                <w:sz w:val="14"/>
              </w:rPr>
              <w:t xml:space="preserve"> </w:t>
            </w:r>
            <w:r>
              <w:rPr>
                <w:sz w:val="14"/>
              </w:rPr>
              <w:t>production</w:t>
            </w:r>
            <w:r>
              <w:rPr>
                <w:spacing w:val="40"/>
                <w:sz w:val="14"/>
              </w:rPr>
              <w:t xml:space="preserve"> </w:t>
            </w:r>
            <w:r>
              <w:rPr>
                <w:spacing w:val="-2"/>
                <w:sz w:val="14"/>
              </w:rPr>
              <w:t>demonstrated</w:t>
            </w:r>
          </w:p>
        </w:tc>
        <w:tc>
          <w:tcPr>
            <w:tcW w:w="1243" w:type="dxa"/>
            <w:vMerge/>
            <w:tcBorders>
              <w:top w:val="nil"/>
            </w:tcBorders>
            <w:shd w:val="clear" w:color="auto" w:fill="FDE9D9"/>
          </w:tcPr>
          <w:p w14:paraId="4242A915" w14:textId="77777777" w:rsidR="00A24658" w:rsidRDefault="00A24658" w:rsidP="00A24658">
            <w:pPr>
              <w:rPr>
                <w:sz w:val="2"/>
                <w:szCs w:val="2"/>
              </w:rPr>
            </w:pPr>
          </w:p>
        </w:tc>
        <w:tc>
          <w:tcPr>
            <w:tcW w:w="1171" w:type="dxa"/>
            <w:vMerge/>
            <w:tcBorders>
              <w:top w:val="nil"/>
            </w:tcBorders>
            <w:shd w:val="clear" w:color="auto" w:fill="F2F2F2"/>
          </w:tcPr>
          <w:p w14:paraId="125D6C1D" w14:textId="77777777" w:rsidR="00A24658" w:rsidRDefault="00A24658" w:rsidP="00A24658">
            <w:pPr>
              <w:rPr>
                <w:sz w:val="2"/>
                <w:szCs w:val="2"/>
              </w:rPr>
            </w:pPr>
          </w:p>
        </w:tc>
      </w:tr>
      <w:tr w:rsidR="00A24658" w14:paraId="0F2E5F25" w14:textId="77777777">
        <w:trPr>
          <w:trHeight w:val="431"/>
        </w:trPr>
        <w:tc>
          <w:tcPr>
            <w:tcW w:w="583" w:type="dxa"/>
          </w:tcPr>
          <w:p w14:paraId="71EB37F0" w14:textId="77777777" w:rsidR="00A24658" w:rsidRDefault="00A24658" w:rsidP="00A24658">
            <w:pPr>
              <w:pStyle w:val="TableParagraph"/>
              <w:spacing w:before="53"/>
              <w:ind w:left="193" w:right="131" w:hanging="34"/>
              <w:rPr>
                <w:sz w:val="14"/>
              </w:rPr>
            </w:pPr>
            <w:r>
              <w:rPr>
                <w:spacing w:val="-4"/>
                <w:sz w:val="14"/>
              </w:rPr>
              <w:t>FRL</w:t>
            </w:r>
            <w:r>
              <w:rPr>
                <w:spacing w:val="40"/>
                <w:sz w:val="14"/>
              </w:rPr>
              <w:t xml:space="preserve"> </w:t>
            </w:r>
            <w:r>
              <w:rPr>
                <w:spacing w:val="-5"/>
                <w:sz w:val="14"/>
              </w:rPr>
              <w:t>5.3</w:t>
            </w:r>
          </w:p>
        </w:tc>
        <w:tc>
          <w:tcPr>
            <w:tcW w:w="1368" w:type="dxa"/>
            <w:vMerge/>
            <w:tcBorders>
              <w:top w:val="nil"/>
            </w:tcBorders>
            <w:shd w:val="clear" w:color="auto" w:fill="EAF1DD"/>
          </w:tcPr>
          <w:p w14:paraId="67CDE6A0" w14:textId="77777777" w:rsidR="00A24658" w:rsidRDefault="00A24658" w:rsidP="00A24658">
            <w:pPr>
              <w:rPr>
                <w:sz w:val="2"/>
                <w:szCs w:val="2"/>
              </w:rPr>
            </w:pPr>
          </w:p>
        </w:tc>
        <w:tc>
          <w:tcPr>
            <w:tcW w:w="1368" w:type="dxa"/>
            <w:vMerge/>
            <w:tcBorders>
              <w:top w:val="nil"/>
            </w:tcBorders>
            <w:shd w:val="clear" w:color="auto" w:fill="DAEEF3"/>
          </w:tcPr>
          <w:p w14:paraId="61156C74" w14:textId="77777777" w:rsidR="00A24658" w:rsidRDefault="00A24658" w:rsidP="00A24658">
            <w:pPr>
              <w:rPr>
                <w:sz w:val="2"/>
                <w:szCs w:val="2"/>
              </w:rPr>
            </w:pPr>
          </w:p>
        </w:tc>
        <w:tc>
          <w:tcPr>
            <w:tcW w:w="1466" w:type="dxa"/>
            <w:vMerge/>
            <w:tcBorders>
              <w:top w:val="nil"/>
            </w:tcBorders>
            <w:shd w:val="clear" w:color="auto" w:fill="FDE9D9"/>
          </w:tcPr>
          <w:p w14:paraId="0DEE804D" w14:textId="77777777" w:rsidR="00A24658" w:rsidRDefault="00A24658" w:rsidP="00A24658">
            <w:pPr>
              <w:rPr>
                <w:sz w:val="2"/>
                <w:szCs w:val="2"/>
              </w:rPr>
            </w:pPr>
          </w:p>
        </w:tc>
        <w:tc>
          <w:tcPr>
            <w:tcW w:w="1190" w:type="dxa"/>
            <w:shd w:val="clear" w:color="auto" w:fill="FDE9D9"/>
          </w:tcPr>
          <w:p w14:paraId="11BCBB81" w14:textId="77777777" w:rsidR="00A24658" w:rsidRDefault="00A24658" w:rsidP="00A24658">
            <w:pPr>
              <w:pStyle w:val="TableParagraph"/>
              <w:rPr>
                <w:rFonts w:ascii="Times New Roman"/>
                <w:sz w:val="14"/>
              </w:rPr>
            </w:pPr>
          </w:p>
        </w:tc>
        <w:tc>
          <w:tcPr>
            <w:tcW w:w="1795" w:type="dxa"/>
            <w:shd w:val="clear" w:color="auto" w:fill="FDE9D9"/>
          </w:tcPr>
          <w:p w14:paraId="1071F9D1" w14:textId="77777777" w:rsidR="00A24658" w:rsidRDefault="00A24658" w:rsidP="00A24658">
            <w:pPr>
              <w:pStyle w:val="TableParagraph"/>
              <w:spacing w:before="53"/>
              <w:ind w:left="468" w:hanging="310"/>
              <w:rPr>
                <w:sz w:val="14"/>
              </w:rPr>
            </w:pPr>
            <w:r>
              <w:rPr>
                <w:sz w:val="14"/>
              </w:rPr>
              <w:t>Scalability</w:t>
            </w:r>
            <w:r>
              <w:rPr>
                <w:spacing w:val="-10"/>
                <w:sz w:val="14"/>
              </w:rPr>
              <w:t xml:space="preserve"> </w:t>
            </w:r>
            <w:r>
              <w:rPr>
                <w:sz w:val="14"/>
              </w:rPr>
              <w:t>of</w:t>
            </w:r>
            <w:r>
              <w:rPr>
                <w:spacing w:val="-10"/>
                <w:sz w:val="14"/>
              </w:rPr>
              <w:t xml:space="preserve"> </w:t>
            </w:r>
            <w:r>
              <w:rPr>
                <w:sz w:val="14"/>
              </w:rPr>
              <w:t>production</w:t>
            </w:r>
            <w:r>
              <w:rPr>
                <w:spacing w:val="40"/>
                <w:sz w:val="14"/>
              </w:rPr>
              <w:t xml:space="preserve"> </w:t>
            </w:r>
            <w:r>
              <w:rPr>
                <w:spacing w:val="-2"/>
                <w:sz w:val="14"/>
              </w:rPr>
              <w:t>demonstrated</w:t>
            </w:r>
          </w:p>
        </w:tc>
        <w:tc>
          <w:tcPr>
            <w:tcW w:w="1243" w:type="dxa"/>
            <w:vMerge/>
            <w:tcBorders>
              <w:top w:val="nil"/>
            </w:tcBorders>
            <w:shd w:val="clear" w:color="auto" w:fill="FDE9D9"/>
          </w:tcPr>
          <w:p w14:paraId="7F897202" w14:textId="77777777" w:rsidR="00A24658" w:rsidRDefault="00A24658" w:rsidP="00A24658">
            <w:pPr>
              <w:rPr>
                <w:sz w:val="2"/>
                <w:szCs w:val="2"/>
              </w:rPr>
            </w:pPr>
          </w:p>
        </w:tc>
        <w:tc>
          <w:tcPr>
            <w:tcW w:w="1171" w:type="dxa"/>
            <w:vMerge/>
            <w:tcBorders>
              <w:top w:val="nil"/>
            </w:tcBorders>
            <w:shd w:val="clear" w:color="auto" w:fill="F2F2F2"/>
          </w:tcPr>
          <w:p w14:paraId="56E7A193" w14:textId="77777777" w:rsidR="00A24658" w:rsidRDefault="00A24658" w:rsidP="00A24658">
            <w:pPr>
              <w:rPr>
                <w:sz w:val="2"/>
                <w:szCs w:val="2"/>
              </w:rPr>
            </w:pPr>
          </w:p>
        </w:tc>
      </w:tr>
      <w:tr w:rsidR="00A24658" w14:paraId="407FDCCB" w14:textId="77777777">
        <w:trPr>
          <w:trHeight w:val="340"/>
        </w:trPr>
        <w:tc>
          <w:tcPr>
            <w:tcW w:w="583" w:type="dxa"/>
          </w:tcPr>
          <w:p w14:paraId="0104C0A6" w14:textId="77777777" w:rsidR="00A24658" w:rsidRDefault="00A24658" w:rsidP="00A24658">
            <w:pPr>
              <w:pStyle w:val="TableParagraph"/>
              <w:spacing w:line="160" w:lineRule="atLeast"/>
              <w:ind w:left="194" w:right="130" w:hanging="34"/>
              <w:rPr>
                <w:sz w:val="14"/>
              </w:rPr>
            </w:pPr>
            <w:r>
              <w:rPr>
                <w:spacing w:val="-4"/>
                <w:sz w:val="14"/>
              </w:rPr>
              <w:t>FRL</w:t>
            </w:r>
            <w:r>
              <w:rPr>
                <w:spacing w:val="40"/>
                <w:sz w:val="14"/>
              </w:rPr>
              <w:t xml:space="preserve"> </w:t>
            </w:r>
            <w:r>
              <w:rPr>
                <w:spacing w:val="-5"/>
                <w:sz w:val="14"/>
              </w:rPr>
              <w:t>5.4</w:t>
            </w:r>
          </w:p>
        </w:tc>
        <w:tc>
          <w:tcPr>
            <w:tcW w:w="1368" w:type="dxa"/>
            <w:vMerge/>
            <w:tcBorders>
              <w:top w:val="nil"/>
            </w:tcBorders>
            <w:shd w:val="clear" w:color="auto" w:fill="EAF1DD"/>
          </w:tcPr>
          <w:p w14:paraId="2E5F483E" w14:textId="77777777" w:rsidR="00A24658" w:rsidRDefault="00A24658" w:rsidP="00A24658">
            <w:pPr>
              <w:rPr>
                <w:sz w:val="2"/>
                <w:szCs w:val="2"/>
              </w:rPr>
            </w:pPr>
          </w:p>
        </w:tc>
        <w:tc>
          <w:tcPr>
            <w:tcW w:w="1368" w:type="dxa"/>
            <w:vMerge/>
            <w:tcBorders>
              <w:top w:val="nil"/>
            </w:tcBorders>
            <w:shd w:val="clear" w:color="auto" w:fill="DAEEF3"/>
          </w:tcPr>
          <w:p w14:paraId="18634540" w14:textId="77777777" w:rsidR="00A24658" w:rsidRDefault="00A24658" w:rsidP="00A24658">
            <w:pPr>
              <w:rPr>
                <w:sz w:val="2"/>
                <w:szCs w:val="2"/>
              </w:rPr>
            </w:pPr>
          </w:p>
        </w:tc>
        <w:tc>
          <w:tcPr>
            <w:tcW w:w="1466" w:type="dxa"/>
            <w:vMerge/>
            <w:tcBorders>
              <w:top w:val="nil"/>
            </w:tcBorders>
            <w:shd w:val="clear" w:color="auto" w:fill="FDE9D9"/>
          </w:tcPr>
          <w:p w14:paraId="3364553F" w14:textId="77777777" w:rsidR="00A24658" w:rsidRDefault="00A24658" w:rsidP="00A24658">
            <w:pPr>
              <w:rPr>
                <w:sz w:val="2"/>
                <w:szCs w:val="2"/>
              </w:rPr>
            </w:pPr>
          </w:p>
        </w:tc>
        <w:tc>
          <w:tcPr>
            <w:tcW w:w="1190" w:type="dxa"/>
            <w:shd w:val="clear" w:color="auto" w:fill="FDE9D9"/>
          </w:tcPr>
          <w:p w14:paraId="2B271B6E" w14:textId="77777777" w:rsidR="00A24658" w:rsidRDefault="00A24658" w:rsidP="00A24658">
            <w:pPr>
              <w:pStyle w:val="TableParagraph"/>
              <w:rPr>
                <w:rFonts w:ascii="Times New Roman"/>
                <w:sz w:val="14"/>
              </w:rPr>
            </w:pPr>
          </w:p>
        </w:tc>
        <w:tc>
          <w:tcPr>
            <w:tcW w:w="1795" w:type="dxa"/>
            <w:shd w:val="clear" w:color="auto" w:fill="FDE9D9"/>
          </w:tcPr>
          <w:p w14:paraId="16541C60" w14:textId="77777777" w:rsidR="00A24658" w:rsidRDefault="00A24658" w:rsidP="00A24658">
            <w:pPr>
              <w:pStyle w:val="TableParagraph"/>
              <w:spacing w:line="160" w:lineRule="atLeast"/>
              <w:ind w:left="648" w:hanging="370"/>
              <w:rPr>
                <w:sz w:val="14"/>
              </w:rPr>
            </w:pPr>
            <w:r>
              <w:rPr>
                <w:sz w:val="14"/>
              </w:rPr>
              <w:t>Pilot</w:t>
            </w:r>
            <w:r>
              <w:rPr>
                <w:spacing w:val="-10"/>
                <w:sz w:val="14"/>
              </w:rPr>
              <w:t xml:space="preserve"> </w:t>
            </w:r>
            <w:r>
              <w:rPr>
                <w:sz w:val="14"/>
              </w:rPr>
              <w:t>plant</w:t>
            </w:r>
            <w:r>
              <w:rPr>
                <w:spacing w:val="-10"/>
                <w:sz w:val="14"/>
              </w:rPr>
              <w:t xml:space="preserve"> </w:t>
            </w:r>
            <w:r>
              <w:rPr>
                <w:sz w:val="14"/>
              </w:rPr>
              <w:t>capability</w:t>
            </w:r>
            <w:r>
              <w:rPr>
                <w:spacing w:val="40"/>
                <w:sz w:val="14"/>
              </w:rPr>
              <w:t xml:space="preserve"> </w:t>
            </w:r>
            <w:r>
              <w:rPr>
                <w:spacing w:val="-2"/>
                <w:sz w:val="14"/>
              </w:rPr>
              <w:t>enabled</w:t>
            </w:r>
          </w:p>
        </w:tc>
        <w:tc>
          <w:tcPr>
            <w:tcW w:w="1243" w:type="dxa"/>
            <w:vMerge/>
            <w:tcBorders>
              <w:top w:val="nil"/>
            </w:tcBorders>
            <w:shd w:val="clear" w:color="auto" w:fill="FDE9D9"/>
          </w:tcPr>
          <w:p w14:paraId="33D13CB2" w14:textId="77777777" w:rsidR="00A24658" w:rsidRDefault="00A24658" w:rsidP="00A24658">
            <w:pPr>
              <w:rPr>
                <w:sz w:val="2"/>
                <w:szCs w:val="2"/>
              </w:rPr>
            </w:pPr>
          </w:p>
        </w:tc>
        <w:tc>
          <w:tcPr>
            <w:tcW w:w="1171" w:type="dxa"/>
            <w:vMerge/>
            <w:tcBorders>
              <w:top w:val="nil"/>
            </w:tcBorders>
            <w:shd w:val="clear" w:color="auto" w:fill="F2F2F2"/>
          </w:tcPr>
          <w:p w14:paraId="7D124221" w14:textId="77777777" w:rsidR="00A24658" w:rsidRDefault="00A24658" w:rsidP="00A24658">
            <w:pPr>
              <w:rPr>
                <w:sz w:val="2"/>
                <w:szCs w:val="2"/>
              </w:rPr>
            </w:pPr>
          </w:p>
        </w:tc>
      </w:tr>
      <w:tr w:rsidR="00A24658" w14:paraId="7F836484" w14:textId="77777777">
        <w:trPr>
          <w:trHeight w:val="733"/>
        </w:trPr>
        <w:tc>
          <w:tcPr>
            <w:tcW w:w="583" w:type="dxa"/>
          </w:tcPr>
          <w:p w14:paraId="04463017" w14:textId="77777777" w:rsidR="00A24658" w:rsidRDefault="00A24658" w:rsidP="00A24658">
            <w:pPr>
              <w:pStyle w:val="TableParagraph"/>
              <w:spacing w:before="43"/>
              <w:rPr>
                <w:b/>
                <w:sz w:val="14"/>
              </w:rPr>
            </w:pPr>
          </w:p>
          <w:p w14:paraId="13AF9BC1" w14:textId="77777777" w:rsidR="00A24658" w:rsidRDefault="00A24658" w:rsidP="00A24658">
            <w:pPr>
              <w:pStyle w:val="TableParagraph"/>
              <w:ind w:left="193" w:right="131" w:hanging="34"/>
              <w:rPr>
                <w:sz w:val="14"/>
              </w:rPr>
            </w:pPr>
            <w:r>
              <w:rPr>
                <w:spacing w:val="-4"/>
                <w:sz w:val="14"/>
              </w:rPr>
              <w:t>FRL</w:t>
            </w:r>
            <w:r>
              <w:rPr>
                <w:spacing w:val="40"/>
                <w:sz w:val="14"/>
              </w:rPr>
              <w:t xml:space="preserve"> </w:t>
            </w:r>
            <w:r>
              <w:rPr>
                <w:spacing w:val="-5"/>
                <w:sz w:val="14"/>
              </w:rPr>
              <w:t>6.1</w:t>
            </w:r>
          </w:p>
        </w:tc>
        <w:tc>
          <w:tcPr>
            <w:tcW w:w="1368" w:type="dxa"/>
            <w:vMerge w:val="restart"/>
            <w:shd w:val="clear" w:color="auto" w:fill="EAF1DD"/>
          </w:tcPr>
          <w:p w14:paraId="52F6F3D5" w14:textId="77777777" w:rsidR="00A24658" w:rsidRDefault="00A24658" w:rsidP="00A24658">
            <w:pPr>
              <w:pStyle w:val="TableParagraph"/>
              <w:rPr>
                <w:b/>
                <w:sz w:val="14"/>
              </w:rPr>
            </w:pPr>
          </w:p>
          <w:p w14:paraId="66F51F79" w14:textId="77777777" w:rsidR="00A24658" w:rsidRDefault="00A24658" w:rsidP="00A24658">
            <w:pPr>
              <w:pStyle w:val="TableParagraph"/>
              <w:rPr>
                <w:b/>
                <w:sz w:val="14"/>
              </w:rPr>
            </w:pPr>
          </w:p>
          <w:p w14:paraId="64C550C7" w14:textId="77777777" w:rsidR="00A24658" w:rsidRDefault="00A24658" w:rsidP="00A24658">
            <w:pPr>
              <w:pStyle w:val="TableParagraph"/>
              <w:rPr>
                <w:b/>
                <w:sz w:val="14"/>
              </w:rPr>
            </w:pPr>
          </w:p>
          <w:p w14:paraId="00B8CABF" w14:textId="77777777" w:rsidR="00A24658" w:rsidRDefault="00A24658" w:rsidP="00A24658">
            <w:pPr>
              <w:pStyle w:val="TableParagraph"/>
              <w:rPr>
                <w:b/>
                <w:sz w:val="14"/>
              </w:rPr>
            </w:pPr>
          </w:p>
          <w:p w14:paraId="4C46BCCE" w14:textId="77777777" w:rsidR="00A24658" w:rsidRDefault="00A24658" w:rsidP="00A24658">
            <w:pPr>
              <w:pStyle w:val="TableParagraph"/>
              <w:spacing w:before="107"/>
              <w:rPr>
                <w:b/>
                <w:sz w:val="14"/>
              </w:rPr>
            </w:pPr>
          </w:p>
          <w:p w14:paraId="50C60640" w14:textId="77777777" w:rsidR="00A24658" w:rsidRDefault="00A24658" w:rsidP="00A24658">
            <w:pPr>
              <w:pStyle w:val="TableParagraph"/>
              <w:ind w:left="350" w:right="327" w:firstLine="21"/>
              <w:jc w:val="both"/>
              <w:rPr>
                <w:sz w:val="14"/>
              </w:rPr>
            </w:pPr>
            <w:r>
              <w:rPr>
                <w:spacing w:val="-2"/>
                <w:sz w:val="14"/>
              </w:rPr>
              <w:t>Full-Scale</w:t>
            </w:r>
            <w:r>
              <w:rPr>
                <w:spacing w:val="40"/>
                <w:sz w:val="14"/>
              </w:rPr>
              <w:t xml:space="preserve"> </w:t>
            </w:r>
            <w:r>
              <w:rPr>
                <w:spacing w:val="-2"/>
                <w:sz w:val="14"/>
              </w:rPr>
              <w:t>Production</w:t>
            </w:r>
            <w:r>
              <w:rPr>
                <w:spacing w:val="40"/>
                <w:sz w:val="14"/>
              </w:rPr>
              <w:t xml:space="preserve"> </w:t>
            </w:r>
            <w:r>
              <w:rPr>
                <w:spacing w:val="-2"/>
                <w:sz w:val="14"/>
              </w:rPr>
              <w:t>Initiation</w:t>
            </w:r>
          </w:p>
        </w:tc>
        <w:tc>
          <w:tcPr>
            <w:tcW w:w="1368" w:type="dxa"/>
            <w:vMerge w:val="restart"/>
            <w:shd w:val="clear" w:color="auto" w:fill="DAEEF3"/>
          </w:tcPr>
          <w:p w14:paraId="57EA9B44" w14:textId="77777777" w:rsidR="00A24658" w:rsidRDefault="00A24658" w:rsidP="00A24658">
            <w:pPr>
              <w:pStyle w:val="TableParagraph"/>
              <w:rPr>
                <w:b/>
                <w:sz w:val="14"/>
              </w:rPr>
            </w:pPr>
          </w:p>
          <w:p w14:paraId="5E536D9F" w14:textId="77777777" w:rsidR="00A24658" w:rsidRDefault="00A24658" w:rsidP="00A24658">
            <w:pPr>
              <w:pStyle w:val="TableParagraph"/>
              <w:rPr>
                <w:b/>
                <w:sz w:val="14"/>
              </w:rPr>
            </w:pPr>
          </w:p>
          <w:p w14:paraId="41A15882" w14:textId="77777777" w:rsidR="00A24658" w:rsidRDefault="00A24658" w:rsidP="00A24658">
            <w:pPr>
              <w:pStyle w:val="TableParagraph"/>
              <w:rPr>
                <w:b/>
                <w:sz w:val="14"/>
              </w:rPr>
            </w:pPr>
          </w:p>
          <w:p w14:paraId="65CD54B5" w14:textId="77777777" w:rsidR="00A24658" w:rsidRDefault="00A24658" w:rsidP="00A24658">
            <w:pPr>
              <w:pStyle w:val="TableParagraph"/>
              <w:rPr>
                <w:b/>
                <w:sz w:val="14"/>
              </w:rPr>
            </w:pPr>
          </w:p>
          <w:p w14:paraId="113789A9" w14:textId="77777777" w:rsidR="00A24658" w:rsidRDefault="00A24658" w:rsidP="00A24658">
            <w:pPr>
              <w:pStyle w:val="TableParagraph"/>
              <w:spacing w:before="107"/>
              <w:rPr>
                <w:b/>
                <w:sz w:val="14"/>
              </w:rPr>
            </w:pPr>
          </w:p>
          <w:p w14:paraId="1AA8CD12" w14:textId="77777777" w:rsidR="00A24658" w:rsidRDefault="00A24658" w:rsidP="00A24658">
            <w:pPr>
              <w:pStyle w:val="TableParagraph"/>
              <w:ind w:left="131" w:right="112" w:hanging="3"/>
              <w:jc w:val="center"/>
              <w:rPr>
                <w:sz w:val="14"/>
              </w:rPr>
            </w:pPr>
            <w:r>
              <w:rPr>
                <w:spacing w:val="-2"/>
                <w:sz w:val="14"/>
              </w:rPr>
              <w:t>Full-Scale</w:t>
            </w:r>
            <w:r>
              <w:rPr>
                <w:spacing w:val="40"/>
                <w:sz w:val="14"/>
              </w:rPr>
              <w:t xml:space="preserve"> </w:t>
            </w:r>
            <w:r>
              <w:rPr>
                <w:spacing w:val="-2"/>
                <w:sz w:val="14"/>
              </w:rPr>
              <w:t>Feedstock</w:t>
            </w:r>
            <w:r>
              <w:rPr>
                <w:spacing w:val="-8"/>
                <w:sz w:val="14"/>
              </w:rPr>
              <w:t xml:space="preserve"> </w:t>
            </w:r>
            <w:r>
              <w:rPr>
                <w:spacing w:val="-2"/>
                <w:sz w:val="14"/>
              </w:rPr>
              <w:t>Impact</w:t>
            </w:r>
            <w:r>
              <w:rPr>
                <w:spacing w:val="40"/>
                <w:sz w:val="14"/>
              </w:rPr>
              <w:t xml:space="preserve"> </w:t>
            </w:r>
            <w:r>
              <w:rPr>
                <w:spacing w:val="-2"/>
                <w:sz w:val="14"/>
              </w:rPr>
              <w:t>Evaluation</w:t>
            </w:r>
          </w:p>
        </w:tc>
        <w:tc>
          <w:tcPr>
            <w:tcW w:w="1466" w:type="dxa"/>
            <w:vMerge w:val="restart"/>
            <w:shd w:val="clear" w:color="auto" w:fill="FDE9D9"/>
          </w:tcPr>
          <w:p w14:paraId="58CFF99D" w14:textId="77777777" w:rsidR="00A24658" w:rsidRDefault="00A24658" w:rsidP="00A24658">
            <w:pPr>
              <w:pStyle w:val="TableParagraph"/>
              <w:rPr>
                <w:b/>
                <w:sz w:val="14"/>
              </w:rPr>
            </w:pPr>
          </w:p>
          <w:p w14:paraId="3DA7E037" w14:textId="77777777" w:rsidR="00A24658" w:rsidRDefault="00A24658" w:rsidP="00A24658">
            <w:pPr>
              <w:pStyle w:val="TableParagraph"/>
              <w:rPr>
                <w:b/>
                <w:sz w:val="14"/>
              </w:rPr>
            </w:pPr>
          </w:p>
          <w:p w14:paraId="6C517233" w14:textId="77777777" w:rsidR="00A24658" w:rsidRDefault="00A24658" w:rsidP="00A24658">
            <w:pPr>
              <w:pStyle w:val="TableParagraph"/>
              <w:rPr>
                <w:b/>
                <w:sz w:val="14"/>
              </w:rPr>
            </w:pPr>
          </w:p>
          <w:p w14:paraId="0B96EEAA" w14:textId="77777777" w:rsidR="00A24658" w:rsidRDefault="00A24658" w:rsidP="00A24658">
            <w:pPr>
              <w:pStyle w:val="TableParagraph"/>
              <w:rPr>
                <w:b/>
                <w:sz w:val="14"/>
              </w:rPr>
            </w:pPr>
          </w:p>
          <w:p w14:paraId="384EA508" w14:textId="77777777" w:rsidR="00A24658" w:rsidRDefault="00A24658" w:rsidP="00A24658">
            <w:pPr>
              <w:pStyle w:val="TableParagraph"/>
              <w:spacing w:before="107"/>
              <w:rPr>
                <w:b/>
                <w:sz w:val="14"/>
              </w:rPr>
            </w:pPr>
          </w:p>
          <w:p w14:paraId="3C1E035E" w14:textId="77777777" w:rsidR="00A24658" w:rsidRDefault="00A24658" w:rsidP="00A24658">
            <w:pPr>
              <w:pStyle w:val="TableParagraph"/>
              <w:ind w:left="407" w:right="385" w:firstLine="14"/>
              <w:jc w:val="both"/>
              <w:rPr>
                <w:sz w:val="14"/>
              </w:rPr>
            </w:pPr>
            <w:r>
              <w:rPr>
                <w:spacing w:val="-2"/>
                <w:sz w:val="14"/>
              </w:rPr>
              <w:t>Full-Scale</w:t>
            </w:r>
            <w:r>
              <w:rPr>
                <w:spacing w:val="40"/>
                <w:sz w:val="14"/>
              </w:rPr>
              <w:t xml:space="preserve"> </w:t>
            </w:r>
            <w:r>
              <w:rPr>
                <w:spacing w:val="-2"/>
                <w:sz w:val="14"/>
              </w:rPr>
              <w:t>Technical</w:t>
            </w:r>
            <w:r>
              <w:rPr>
                <w:spacing w:val="40"/>
                <w:sz w:val="14"/>
              </w:rPr>
              <w:t xml:space="preserve"> </w:t>
            </w:r>
            <w:r>
              <w:rPr>
                <w:spacing w:val="-2"/>
                <w:sz w:val="14"/>
              </w:rPr>
              <w:t>Evaluation</w:t>
            </w:r>
          </w:p>
        </w:tc>
        <w:tc>
          <w:tcPr>
            <w:tcW w:w="1190" w:type="dxa"/>
            <w:shd w:val="clear" w:color="auto" w:fill="FDE9D9"/>
          </w:tcPr>
          <w:p w14:paraId="6673F05B" w14:textId="77777777" w:rsidR="00A24658" w:rsidRDefault="00A24658" w:rsidP="00A24658">
            <w:pPr>
              <w:pStyle w:val="TableParagraph"/>
              <w:spacing w:before="43"/>
              <w:ind w:left="113" w:right="92" w:hanging="2"/>
              <w:jc w:val="center"/>
              <w:rPr>
                <w:sz w:val="14"/>
              </w:rPr>
            </w:pPr>
            <w:r>
              <w:rPr>
                <w:spacing w:val="-2"/>
                <w:sz w:val="14"/>
              </w:rPr>
              <w:t>Fit-for-Purpose</w:t>
            </w:r>
            <w:r>
              <w:rPr>
                <w:spacing w:val="40"/>
                <w:sz w:val="14"/>
              </w:rPr>
              <w:t xml:space="preserve"> </w:t>
            </w:r>
            <w:r>
              <w:rPr>
                <w:sz w:val="14"/>
              </w:rPr>
              <w:t>Properties -</w:t>
            </w:r>
            <w:r>
              <w:rPr>
                <w:spacing w:val="40"/>
                <w:sz w:val="14"/>
              </w:rPr>
              <w:t xml:space="preserve"> </w:t>
            </w:r>
            <w:r>
              <w:rPr>
                <w:spacing w:val="-2"/>
                <w:sz w:val="14"/>
              </w:rPr>
              <w:t>ASTM</w:t>
            </w:r>
            <w:r>
              <w:rPr>
                <w:spacing w:val="-8"/>
                <w:sz w:val="14"/>
              </w:rPr>
              <w:t xml:space="preserve"> </w:t>
            </w:r>
            <w:r>
              <w:rPr>
                <w:spacing w:val="-2"/>
                <w:sz w:val="14"/>
              </w:rPr>
              <w:t>Balloting</w:t>
            </w:r>
            <w:r>
              <w:rPr>
                <w:spacing w:val="40"/>
                <w:sz w:val="14"/>
              </w:rPr>
              <w:t xml:space="preserve"> </w:t>
            </w:r>
            <w:r>
              <w:rPr>
                <w:spacing w:val="-2"/>
                <w:sz w:val="14"/>
              </w:rPr>
              <w:t>Process</w:t>
            </w:r>
          </w:p>
        </w:tc>
        <w:tc>
          <w:tcPr>
            <w:tcW w:w="1795" w:type="dxa"/>
            <w:shd w:val="clear" w:color="auto" w:fill="FDE9D9"/>
          </w:tcPr>
          <w:p w14:paraId="08D8D0A4" w14:textId="77777777" w:rsidR="00A24658" w:rsidRDefault="00A24658" w:rsidP="00A24658">
            <w:pPr>
              <w:pStyle w:val="TableParagraph"/>
              <w:spacing w:before="43"/>
              <w:rPr>
                <w:b/>
                <w:sz w:val="14"/>
              </w:rPr>
            </w:pPr>
          </w:p>
          <w:p w14:paraId="00C8E78B" w14:textId="77777777" w:rsidR="00A24658" w:rsidRDefault="00A24658" w:rsidP="00A24658">
            <w:pPr>
              <w:pStyle w:val="TableParagraph"/>
              <w:ind w:left="593" w:hanging="478"/>
              <w:rPr>
                <w:sz w:val="14"/>
              </w:rPr>
            </w:pPr>
            <w:r>
              <w:rPr>
                <w:sz w:val="14"/>
              </w:rPr>
              <w:t>Fit</w:t>
            </w:r>
            <w:r>
              <w:rPr>
                <w:spacing w:val="-10"/>
                <w:sz w:val="14"/>
              </w:rPr>
              <w:t xml:space="preserve"> </w:t>
            </w:r>
            <w:r>
              <w:rPr>
                <w:sz w:val="14"/>
              </w:rPr>
              <w:t>for</w:t>
            </w:r>
            <w:r>
              <w:rPr>
                <w:spacing w:val="-10"/>
                <w:sz w:val="14"/>
              </w:rPr>
              <w:t xml:space="preserve"> </w:t>
            </w:r>
            <w:r>
              <w:rPr>
                <w:sz w:val="14"/>
              </w:rPr>
              <w:t>purpose</w:t>
            </w:r>
            <w:r>
              <w:rPr>
                <w:spacing w:val="-10"/>
                <w:sz w:val="14"/>
              </w:rPr>
              <w:t xml:space="preserve"> </w:t>
            </w:r>
            <w:r>
              <w:rPr>
                <w:sz w:val="14"/>
              </w:rPr>
              <w:t>properties</w:t>
            </w:r>
            <w:r>
              <w:rPr>
                <w:spacing w:val="40"/>
                <w:sz w:val="14"/>
              </w:rPr>
              <w:t xml:space="preserve"> </w:t>
            </w:r>
            <w:r>
              <w:rPr>
                <w:spacing w:val="-2"/>
                <w:sz w:val="14"/>
              </w:rPr>
              <w:t>evaluated</w:t>
            </w:r>
          </w:p>
        </w:tc>
        <w:tc>
          <w:tcPr>
            <w:tcW w:w="1243" w:type="dxa"/>
            <w:vMerge w:val="restart"/>
            <w:shd w:val="clear" w:color="auto" w:fill="FDE9D9"/>
          </w:tcPr>
          <w:p w14:paraId="3667694F" w14:textId="77777777" w:rsidR="00A24658" w:rsidRDefault="00A24658" w:rsidP="00A24658">
            <w:pPr>
              <w:pStyle w:val="TableParagraph"/>
              <w:spacing w:before="125"/>
              <w:ind w:left="151"/>
              <w:rPr>
                <w:sz w:val="14"/>
              </w:rPr>
            </w:pPr>
            <w:r>
              <w:rPr>
                <w:sz w:val="14"/>
              </w:rPr>
              <w:t>80-225,000</w:t>
            </w:r>
            <w:r>
              <w:rPr>
                <w:spacing w:val="-10"/>
                <w:sz w:val="14"/>
              </w:rPr>
              <w:t xml:space="preserve"> </w:t>
            </w:r>
            <w:r>
              <w:rPr>
                <w:spacing w:val="-5"/>
                <w:sz w:val="14"/>
              </w:rPr>
              <w:t>US</w:t>
            </w:r>
          </w:p>
          <w:p w14:paraId="383FBCD0" w14:textId="77777777" w:rsidR="00A24658" w:rsidRDefault="00A24658" w:rsidP="00A24658">
            <w:pPr>
              <w:pStyle w:val="TableParagraph"/>
              <w:ind w:left="305" w:right="187" w:hanging="89"/>
              <w:rPr>
                <w:sz w:val="14"/>
              </w:rPr>
            </w:pPr>
            <w:r>
              <w:rPr>
                <w:sz w:val="14"/>
              </w:rPr>
              <w:t>gallons</w:t>
            </w:r>
            <w:r>
              <w:rPr>
                <w:spacing w:val="-10"/>
                <w:sz w:val="14"/>
              </w:rPr>
              <w:t xml:space="preserve"> </w:t>
            </w:r>
            <w:r>
              <w:rPr>
                <w:sz w:val="14"/>
              </w:rPr>
              <w:t>(300-</w:t>
            </w:r>
            <w:r>
              <w:rPr>
                <w:spacing w:val="40"/>
                <w:sz w:val="14"/>
              </w:rPr>
              <w:t xml:space="preserve"> </w:t>
            </w:r>
            <w:r>
              <w:rPr>
                <w:spacing w:val="-2"/>
                <w:sz w:val="14"/>
              </w:rPr>
              <w:t>850,000L)</w:t>
            </w:r>
          </w:p>
        </w:tc>
        <w:tc>
          <w:tcPr>
            <w:tcW w:w="1171" w:type="dxa"/>
            <w:vMerge w:val="restart"/>
            <w:shd w:val="clear" w:color="auto" w:fill="F2F2F2"/>
          </w:tcPr>
          <w:p w14:paraId="003B56F3" w14:textId="38012340" w:rsidR="00A24658" w:rsidRDefault="00A24658" w:rsidP="00A24658">
            <w:pPr>
              <w:pStyle w:val="TableParagraph"/>
              <w:spacing w:before="86"/>
              <w:ind w:left="161" w:right="142" w:hanging="1"/>
              <w:jc w:val="center"/>
              <w:rPr>
                <w:sz w:val="14"/>
              </w:rPr>
            </w:pPr>
            <w:r>
              <w:rPr>
                <w:spacing w:val="-2"/>
                <w:sz w:val="14"/>
              </w:rPr>
              <w:t>CAAFI facilitates engagement with ASTM for pathways not yet qualified, facilitates preliminary airline engagement</w:t>
            </w:r>
          </w:p>
        </w:tc>
      </w:tr>
      <w:tr w:rsidR="00A24658" w14:paraId="20224BDA" w14:textId="77777777">
        <w:trPr>
          <w:trHeight w:val="385"/>
        </w:trPr>
        <w:tc>
          <w:tcPr>
            <w:tcW w:w="583" w:type="dxa"/>
          </w:tcPr>
          <w:p w14:paraId="6EB41DA7" w14:textId="77777777" w:rsidR="00A24658" w:rsidRDefault="00A24658" w:rsidP="00A24658">
            <w:pPr>
              <w:pStyle w:val="TableParagraph"/>
              <w:spacing w:before="31"/>
              <w:ind w:left="193" w:right="131" w:hanging="34"/>
              <w:rPr>
                <w:sz w:val="14"/>
              </w:rPr>
            </w:pPr>
            <w:r>
              <w:rPr>
                <w:spacing w:val="-4"/>
                <w:sz w:val="14"/>
              </w:rPr>
              <w:t>FRL</w:t>
            </w:r>
            <w:r>
              <w:rPr>
                <w:spacing w:val="40"/>
                <w:sz w:val="14"/>
              </w:rPr>
              <w:t xml:space="preserve"> </w:t>
            </w:r>
            <w:r>
              <w:rPr>
                <w:spacing w:val="-5"/>
                <w:sz w:val="14"/>
              </w:rPr>
              <w:t>6.2</w:t>
            </w:r>
          </w:p>
        </w:tc>
        <w:tc>
          <w:tcPr>
            <w:tcW w:w="1368" w:type="dxa"/>
            <w:vMerge/>
            <w:tcBorders>
              <w:top w:val="nil"/>
            </w:tcBorders>
            <w:shd w:val="clear" w:color="auto" w:fill="EAF1DD"/>
          </w:tcPr>
          <w:p w14:paraId="0EE28815" w14:textId="77777777" w:rsidR="00A24658" w:rsidRDefault="00A24658" w:rsidP="00A24658">
            <w:pPr>
              <w:rPr>
                <w:sz w:val="2"/>
                <w:szCs w:val="2"/>
              </w:rPr>
            </w:pPr>
          </w:p>
        </w:tc>
        <w:tc>
          <w:tcPr>
            <w:tcW w:w="1368" w:type="dxa"/>
            <w:vMerge/>
            <w:tcBorders>
              <w:top w:val="nil"/>
            </w:tcBorders>
            <w:shd w:val="clear" w:color="auto" w:fill="DAEEF3"/>
          </w:tcPr>
          <w:p w14:paraId="238B3D36" w14:textId="77777777" w:rsidR="00A24658" w:rsidRDefault="00A24658" w:rsidP="00A24658">
            <w:pPr>
              <w:rPr>
                <w:sz w:val="2"/>
                <w:szCs w:val="2"/>
              </w:rPr>
            </w:pPr>
          </w:p>
        </w:tc>
        <w:tc>
          <w:tcPr>
            <w:tcW w:w="1466" w:type="dxa"/>
            <w:vMerge/>
            <w:tcBorders>
              <w:top w:val="nil"/>
            </w:tcBorders>
            <w:shd w:val="clear" w:color="auto" w:fill="FDE9D9"/>
          </w:tcPr>
          <w:p w14:paraId="2FB80135" w14:textId="77777777" w:rsidR="00A24658" w:rsidRDefault="00A24658" w:rsidP="00A24658">
            <w:pPr>
              <w:rPr>
                <w:sz w:val="2"/>
                <w:szCs w:val="2"/>
              </w:rPr>
            </w:pPr>
          </w:p>
        </w:tc>
        <w:tc>
          <w:tcPr>
            <w:tcW w:w="1190" w:type="dxa"/>
            <w:vMerge w:val="restart"/>
            <w:shd w:val="clear" w:color="auto" w:fill="FDE9D9"/>
          </w:tcPr>
          <w:p w14:paraId="411317C2" w14:textId="77777777" w:rsidR="00A24658" w:rsidRDefault="00A24658" w:rsidP="00A24658">
            <w:pPr>
              <w:pStyle w:val="TableParagraph"/>
              <w:spacing w:before="96"/>
              <w:ind w:left="101" w:right="82"/>
              <w:jc w:val="center"/>
              <w:rPr>
                <w:sz w:val="14"/>
              </w:rPr>
            </w:pPr>
            <w:r>
              <w:rPr>
                <w:spacing w:val="-2"/>
                <w:sz w:val="14"/>
              </w:rPr>
              <w:t>Component/Rig</w:t>
            </w:r>
            <w:r>
              <w:rPr>
                <w:spacing w:val="40"/>
                <w:sz w:val="14"/>
              </w:rPr>
              <w:t xml:space="preserve"> </w:t>
            </w:r>
            <w:r>
              <w:rPr>
                <w:sz w:val="14"/>
              </w:rPr>
              <w:t>Testing - OEM</w:t>
            </w:r>
            <w:r>
              <w:rPr>
                <w:spacing w:val="40"/>
                <w:sz w:val="14"/>
              </w:rPr>
              <w:t xml:space="preserve"> </w:t>
            </w:r>
            <w:r>
              <w:rPr>
                <w:sz w:val="14"/>
              </w:rPr>
              <w:t>Review</w:t>
            </w:r>
            <w:r>
              <w:rPr>
                <w:spacing w:val="-4"/>
                <w:sz w:val="14"/>
              </w:rPr>
              <w:t xml:space="preserve"> </w:t>
            </w:r>
            <w:r>
              <w:rPr>
                <w:sz w:val="14"/>
              </w:rPr>
              <w:t>and</w:t>
            </w:r>
            <w:r>
              <w:rPr>
                <w:spacing w:val="40"/>
                <w:sz w:val="14"/>
              </w:rPr>
              <w:t xml:space="preserve"> </w:t>
            </w:r>
            <w:r>
              <w:rPr>
                <w:spacing w:val="-2"/>
                <w:sz w:val="14"/>
              </w:rPr>
              <w:t>Approval</w:t>
            </w:r>
          </w:p>
        </w:tc>
        <w:tc>
          <w:tcPr>
            <w:tcW w:w="1795" w:type="dxa"/>
            <w:shd w:val="clear" w:color="auto" w:fill="FDE9D9"/>
          </w:tcPr>
          <w:p w14:paraId="14834E96" w14:textId="77777777" w:rsidR="00A24658" w:rsidRDefault="00A24658" w:rsidP="00A24658">
            <w:pPr>
              <w:pStyle w:val="TableParagraph"/>
              <w:spacing w:before="31"/>
              <w:ind w:left="691" w:hanging="389"/>
              <w:rPr>
                <w:sz w:val="14"/>
              </w:rPr>
            </w:pPr>
            <w:r>
              <w:rPr>
                <w:sz w:val="14"/>
              </w:rPr>
              <w:t>Turbine</w:t>
            </w:r>
            <w:r>
              <w:rPr>
                <w:spacing w:val="-10"/>
                <w:sz w:val="14"/>
              </w:rPr>
              <w:t xml:space="preserve"> </w:t>
            </w:r>
            <w:r>
              <w:rPr>
                <w:sz w:val="14"/>
              </w:rPr>
              <w:t>hot</w:t>
            </w:r>
            <w:r>
              <w:rPr>
                <w:spacing w:val="-10"/>
                <w:sz w:val="14"/>
              </w:rPr>
              <w:t xml:space="preserve"> </w:t>
            </w:r>
            <w:r>
              <w:rPr>
                <w:sz w:val="14"/>
              </w:rPr>
              <w:t>section</w:t>
            </w:r>
            <w:r>
              <w:rPr>
                <w:spacing w:val="40"/>
                <w:sz w:val="14"/>
              </w:rPr>
              <w:t xml:space="preserve"> </w:t>
            </w:r>
            <w:r>
              <w:rPr>
                <w:spacing w:val="-2"/>
                <w:sz w:val="14"/>
              </w:rPr>
              <w:t>testing</w:t>
            </w:r>
          </w:p>
        </w:tc>
        <w:tc>
          <w:tcPr>
            <w:tcW w:w="1243" w:type="dxa"/>
            <w:vMerge/>
            <w:tcBorders>
              <w:top w:val="nil"/>
            </w:tcBorders>
            <w:shd w:val="clear" w:color="auto" w:fill="FDE9D9"/>
          </w:tcPr>
          <w:p w14:paraId="0C6A938E" w14:textId="77777777" w:rsidR="00A24658" w:rsidRDefault="00A24658" w:rsidP="00A24658">
            <w:pPr>
              <w:rPr>
                <w:sz w:val="2"/>
                <w:szCs w:val="2"/>
              </w:rPr>
            </w:pPr>
          </w:p>
        </w:tc>
        <w:tc>
          <w:tcPr>
            <w:tcW w:w="1171" w:type="dxa"/>
            <w:vMerge/>
            <w:tcBorders>
              <w:top w:val="nil"/>
            </w:tcBorders>
            <w:shd w:val="clear" w:color="auto" w:fill="F2F2F2"/>
          </w:tcPr>
          <w:p w14:paraId="6FAB77DD" w14:textId="77777777" w:rsidR="00A24658" w:rsidRDefault="00A24658" w:rsidP="00A24658">
            <w:pPr>
              <w:rPr>
                <w:sz w:val="2"/>
                <w:szCs w:val="2"/>
              </w:rPr>
            </w:pPr>
          </w:p>
        </w:tc>
      </w:tr>
      <w:tr w:rsidR="00A24658" w14:paraId="1AA41235" w14:textId="77777777">
        <w:trPr>
          <w:trHeight w:val="431"/>
        </w:trPr>
        <w:tc>
          <w:tcPr>
            <w:tcW w:w="583" w:type="dxa"/>
          </w:tcPr>
          <w:p w14:paraId="5EC4B9B1" w14:textId="77777777" w:rsidR="00A24658" w:rsidRDefault="00A24658" w:rsidP="00A24658">
            <w:pPr>
              <w:pStyle w:val="TableParagraph"/>
              <w:spacing w:before="53"/>
              <w:ind w:left="193" w:right="131" w:hanging="34"/>
              <w:rPr>
                <w:sz w:val="14"/>
              </w:rPr>
            </w:pPr>
            <w:r>
              <w:rPr>
                <w:spacing w:val="-4"/>
                <w:sz w:val="14"/>
              </w:rPr>
              <w:t>FRL</w:t>
            </w:r>
            <w:r>
              <w:rPr>
                <w:spacing w:val="40"/>
                <w:sz w:val="14"/>
              </w:rPr>
              <w:t xml:space="preserve"> </w:t>
            </w:r>
            <w:r>
              <w:rPr>
                <w:spacing w:val="-5"/>
                <w:sz w:val="14"/>
              </w:rPr>
              <w:t>6.3</w:t>
            </w:r>
          </w:p>
        </w:tc>
        <w:tc>
          <w:tcPr>
            <w:tcW w:w="1368" w:type="dxa"/>
            <w:vMerge/>
            <w:tcBorders>
              <w:top w:val="nil"/>
            </w:tcBorders>
            <w:shd w:val="clear" w:color="auto" w:fill="EAF1DD"/>
          </w:tcPr>
          <w:p w14:paraId="3C14B0CA" w14:textId="77777777" w:rsidR="00A24658" w:rsidRDefault="00A24658" w:rsidP="00A24658">
            <w:pPr>
              <w:rPr>
                <w:sz w:val="2"/>
                <w:szCs w:val="2"/>
              </w:rPr>
            </w:pPr>
          </w:p>
        </w:tc>
        <w:tc>
          <w:tcPr>
            <w:tcW w:w="1368" w:type="dxa"/>
            <w:vMerge/>
            <w:tcBorders>
              <w:top w:val="nil"/>
            </w:tcBorders>
            <w:shd w:val="clear" w:color="auto" w:fill="DAEEF3"/>
          </w:tcPr>
          <w:p w14:paraId="00CF0808" w14:textId="77777777" w:rsidR="00A24658" w:rsidRDefault="00A24658" w:rsidP="00A24658">
            <w:pPr>
              <w:rPr>
                <w:sz w:val="2"/>
                <w:szCs w:val="2"/>
              </w:rPr>
            </w:pPr>
          </w:p>
        </w:tc>
        <w:tc>
          <w:tcPr>
            <w:tcW w:w="1466" w:type="dxa"/>
            <w:vMerge/>
            <w:tcBorders>
              <w:top w:val="nil"/>
            </w:tcBorders>
            <w:shd w:val="clear" w:color="auto" w:fill="FDE9D9"/>
          </w:tcPr>
          <w:p w14:paraId="2173DBCC" w14:textId="77777777" w:rsidR="00A24658" w:rsidRDefault="00A24658" w:rsidP="00A24658">
            <w:pPr>
              <w:rPr>
                <w:sz w:val="2"/>
                <w:szCs w:val="2"/>
              </w:rPr>
            </w:pPr>
          </w:p>
        </w:tc>
        <w:tc>
          <w:tcPr>
            <w:tcW w:w="1190" w:type="dxa"/>
            <w:vMerge/>
            <w:tcBorders>
              <w:top w:val="nil"/>
            </w:tcBorders>
            <w:shd w:val="clear" w:color="auto" w:fill="FDE9D9"/>
          </w:tcPr>
          <w:p w14:paraId="74C3E01F" w14:textId="77777777" w:rsidR="00A24658" w:rsidRDefault="00A24658" w:rsidP="00A24658">
            <w:pPr>
              <w:rPr>
                <w:sz w:val="2"/>
                <w:szCs w:val="2"/>
              </w:rPr>
            </w:pPr>
          </w:p>
        </w:tc>
        <w:tc>
          <w:tcPr>
            <w:tcW w:w="1795" w:type="dxa"/>
            <w:shd w:val="clear" w:color="auto" w:fill="FDE9D9"/>
          </w:tcPr>
          <w:p w14:paraId="197A07C1" w14:textId="77777777" w:rsidR="00A24658" w:rsidRDefault="00A24658" w:rsidP="00A24658">
            <w:pPr>
              <w:pStyle w:val="TableParagraph"/>
              <w:spacing w:before="53"/>
              <w:ind w:left="691" w:hanging="584"/>
              <w:rPr>
                <w:sz w:val="14"/>
              </w:rPr>
            </w:pPr>
            <w:r>
              <w:rPr>
                <w:spacing w:val="-2"/>
                <w:sz w:val="14"/>
              </w:rPr>
              <w:t>Component/rig/emissions</w:t>
            </w:r>
            <w:r>
              <w:rPr>
                <w:spacing w:val="40"/>
                <w:sz w:val="14"/>
              </w:rPr>
              <w:t xml:space="preserve"> </w:t>
            </w:r>
            <w:r>
              <w:rPr>
                <w:spacing w:val="-2"/>
                <w:sz w:val="14"/>
              </w:rPr>
              <w:t>testing</w:t>
            </w:r>
          </w:p>
        </w:tc>
        <w:tc>
          <w:tcPr>
            <w:tcW w:w="1243" w:type="dxa"/>
            <w:vMerge/>
            <w:tcBorders>
              <w:top w:val="nil"/>
            </w:tcBorders>
            <w:shd w:val="clear" w:color="auto" w:fill="FDE9D9"/>
          </w:tcPr>
          <w:p w14:paraId="798823FE" w14:textId="77777777" w:rsidR="00A24658" w:rsidRDefault="00A24658" w:rsidP="00A24658">
            <w:pPr>
              <w:rPr>
                <w:sz w:val="2"/>
                <w:szCs w:val="2"/>
              </w:rPr>
            </w:pPr>
          </w:p>
        </w:tc>
        <w:tc>
          <w:tcPr>
            <w:tcW w:w="1171" w:type="dxa"/>
            <w:vMerge/>
            <w:tcBorders>
              <w:top w:val="nil"/>
            </w:tcBorders>
            <w:shd w:val="clear" w:color="auto" w:fill="F2F2F2"/>
          </w:tcPr>
          <w:p w14:paraId="76D9BFE8" w14:textId="77777777" w:rsidR="00A24658" w:rsidRDefault="00A24658" w:rsidP="00A24658">
            <w:pPr>
              <w:rPr>
                <w:sz w:val="2"/>
                <w:szCs w:val="2"/>
              </w:rPr>
            </w:pPr>
          </w:p>
        </w:tc>
      </w:tr>
      <w:tr w:rsidR="00A24658" w14:paraId="0E58CC1A" w14:textId="77777777">
        <w:trPr>
          <w:trHeight w:val="699"/>
        </w:trPr>
        <w:tc>
          <w:tcPr>
            <w:tcW w:w="583" w:type="dxa"/>
          </w:tcPr>
          <w:p w14:paraId="235B3686" w14:textId="77777777" w:rsidR="00A24658" w:rsidRDefault="00A24658" w:rsidP="00A24658">
            <w:pPr>
              <w:pStyle w:val="TableParagraph"/>
              <w:spacing w:before="26"/>
              <w:rPr>
                <w:b/>
                <w:sz w:val="14"/>
              </w:rPr>
            </w:pPr>
          </w:p>
          <w:p w14:paraId="7D478027" w14:textId="77777777" w:rsidR="00A24658" w:rsidRDefault="00A24658" w:rsidP="00A24658">
            <w:pPr>
              <w:pStyle w:val="TableParagraph"/>
              <w:ind w:left="193" w:right="131" w:hanging="34"/>
              <w:rPr>
                <w:sz w:val="14"/>
              </w:rPr>
            </w:pPr>
            <w:r>
              <w:rPr>
                <w:spacing w:val="-4"/>
                <w:sz w:val="14"/>
              </w:rPr>
              <w:t>FRL</w:t>
            </w:r>
            <w:r>
              <w:rPr>
                <w:spacing w:val="40"/>
                <w:sz w:val="14"/>
              </w:rPr>
              <w:t xml:space="preserve"> </w:t>
            </w:r>
            <w:r>
              <w:rPr>
                <w:spacing w:val="-5"/>
                <w:sz w:val="14"/>
              </w:rPr>
              <w:t>6.4</w:t>
            </w:r>
          </w:p>
        </w:tc>
        <w:tc>
          <w:tcPr>
            <w:tcW w:w="1368" w:type="dxa"/>
            <w:vMerge/>
            <w:tcBorders>
              <w:top w:val="nil"/>
            </w:tcBorders>
            <w:shd w:val="clear" w:color="auto" w:fill="EAF1DD"/>
          </w:tcPr>
          <w:p w14:paraId="3B0C5154" w14:textId="77777777" w:rsidR="00A24658" w:rsidRDefault="00A24658" w:rsidP="00A24658">
            <w:pPr>
              <w:rPr>
                <w:sz w:val="2"/>
                <w:szCs w:val="2"/>
              </w:rPr>
            </w:pPr>
          </w:p>
        </w:tc>
        <w:tc>
          <w:tcPr>
            <w:tcW w:w="1368" w:type="dxa"/>
            <w:vMerge/>
            <w:tcBorders>
              <w:top w:val="nil"/>
            </w:tcBorders>
            <w:shd w:val="clear" w:color="auto" w:fill="DAEEF3"/>
          </w:tcPr>
          <w:p w14:paraId="6298D26A" w14:textId="77777777" w:rsidR="00A24658" w:rsidRDefault="00A24658" w:rsidP="00A24658">
            <w:pPr>
              <w:rPr>
                <w:sz w:val="2"/>
                <w:szCs w:val="2"/>
              </w:rPr>
            </w:pPr>
          </w:p>
        </w:tc>
        <w:tc>
          <w:tcPr>
            <w:tcW w:w="1466" w:type="dxa"/>
            <w:vMerge/>
            <w:tcBorders>
              <w:top w:val="nil"/>
            </w:tcBorders>
            <w:shd w:val="clear" w:color="auto" w:fill="FDE9D9"/>
          </w:tcPr>
          <w:p w14:paraId="1BCD109D" w14:textId="77777777" w:rsidR="00A24658" w:rsidRDefault="00A24658" w:rsidP="00A24658">
            <w:pPr>
              <w:rPr>
                <w:sz w:val="2"/>
                <w:szCs w:val="2"/>
              </w:rPr>
            </w:pPr>
          </w:p>
        </w:tc>
        <w:tc>
          <w:tcPr>
            <w:tcW w:w="1190" w:type="dxa"/>
            <w:shd w:val="clear" w:color="auto" w:fill="FDE9D9"/>
          </w:tcPr>
          <w:p w14:paraId="2503244A" w14:textId="77777777" w:rsidR="00A24658" w:rsidRDefault="00A24658" w:rsidP="00A24658">
            <w:pPr>
              <w:pStyle w:val="TableParagraph"/>
              <w:spacing w:before="26"/>
              <w:ind w:left="108" w:right="87" w:hanging="1"/>
              <w:jc w:val="center"/>
              <w:rPr>
                <w:sz w:val="14"/>
              </w:rPr>
            </w:pPr>
            <w:r>
              <w:rPr>
                <w:spacing w:val="-2"/>
                <w:sz w:val="14"/>
              </w:rPr>
              <w:t>Engine/APU</w:t>
            </w:r>
            <w:r>
              <w:rPr>
                <w:spacing w:val="40"/>
                <w:sz w:val="14"/>
              </w:rPr>
              <w:t xml:space="preserve"> </w:t>
            </w:r>
            <w:r>
              <w:rPr>
                <w:sz w:val="14"/>
              </w:rPr>
              <w:t>Testing</w:t>
            </w:r>
            <w:r>
              <w:rPr>
                <w:spacing w:val="-10"/>
                <w:sz w:val="14"/>
              </w:rPr>
              <w:t xml:space="preserve"> </w:t>
            </w:r>
            <w:r>
              <w:rPr>
                <w:sz w:val="14"/>
              </w:rPr>
              <w:t>-</w:t>
            </w:r>
            <w:r>
              <w:rPr>
                <w:spacing w:val="-10"/>
                <w:sz w:val="14"/>
              </w:rPr>
              <w:t xml:space="preserve"> </w:t>
            </w:r>
            <w:r>
              <w:rPr>
                <w:sz w:val="14"/>
              </w:rPr>
              <w:t>ASTM</w:t>
            </w:r>
            <w:r>
              <w:rPr>
                <w:spacing w:val="40"/>
                <w:sz w:val="14"/>
              </w:rPr>
              <w:t xml:space="preserve"> </w:t>
            </w:r>
            <w:r>
              <w:rPr>
                <w:spacing w:val="-2"/>
                <w:sz w:val="14"/>
              </w:rPr>
              <w:t>Research</w:t>
            </w:r>
            <w:r>
              <w:rPr>
                <w:spacing w:val="40"/>
                <w:sz w:val="14"/>
              </w:rPr>
              <w:t xml:space="preserve"> </w:t>
            </w:r>
            <w:r>
              <w:rPr>
                <w:spacing w:val="-2"/>
                <w:sz w:val="14"/>
              </w:rPr>
              <w:t>Report</w:t>
            </w:r>
          </w:p>
        </w:tc>
        <w:tc>
          <w:tcPr>
            <w:tcW w:w="1795" w:type="dxa"/>
            <w:shd w:val="clear" w:color="auto" w:fill="FDE9D9"/>
          </w:tcPr>
          <w:p w14:paraId="0493E8C7" w14:textId="77777777" w:rsidR="00A24658" w:rsidRDefault="00A24658" w:rsidP="00A24658">
            <w:pPr>
              <w:pStyle w:val="TableParagraph"/>
              <w:spacing w:before="105"/>
              <w:rPr>
                <w:b/>
                <w:sz w:val="14"/>
              </w:rPr>
            </w:pPr>
          </w:p>
          <w:p w14:paraId="3955CF1E" w14:textId="77777777" w:rsidR="00A24658" w:rsidRDefault="00A24658" w:rsidP="00A24658">
            <w:pPr>
              <w:pStyle w:val="TableParagraph"/>
              <w:ind w:left="109" w:right="90"/>
              <w:jc w:val="center"/>
              <w:rPr>
                <w:sz w:val="14"/>
              </w:rPr>
            </w:pPr>
            <w:r>
              <w:rPr>
                <w:spacing w:val="-2"/>
                <w:sz w:val="14"/>
              </w:rPr>
              <w:t>Engine/APU</w:t>
            </w:r>
            <w:r>
              <w:rPr>
                <w:spacing w:val="8"/>
                <w:sz w:val="14"/>
              </w:rPr>
              <w:t xml:space="preserve"> </w:t>
            </w:r>
            <w:r>
              <w:rPr>
                <w:spacing w:val="-2"/>
                <w:sz w:val="14"/>
              </w:rPr>
              <w:t>testing</w:t>
            </w:r>
          </w:p>
        </w:tc>
        <w:tc>
          <w:tcPr>
            <w:tcW w:w="1243" w:type="dxa"/>
            <w:vMerge/>
            <w:tcBorders>
              <w:top w:val="nil"/>
            </w:tcBorders>
            <w:shd w:val="clear" w:color="auto" w:fill="FDE9D9"/>
          </w:tcPr>
          <w:p w14:paraId="2BF78DE9" w14:textId="77777777" w:rsidR="00A24658" w:rsidRDefault="00A24658" w:rsidP="00A24658">
            <w:pPr>
              <w:rPr>
                <w:sz w:val="2"/>
                <w:szCs w:val="2"/>
              </w:rPr>
            </w:pPr>
          </w:p>
        </w:tc>
        <w:tc>
          <w:tcPr>
            <w:tcW w:w="1171" w:type="dxa"/>
            <w:vMerge/>
            <w:tcBorders>
              <w:top w:val="nil"/>
            </w:tcBorders>
            <w:shd w:val="clear" w:color="auto" w:fill="F2F2F2"/>
          </w:tcPr>
          <w:p w14:paraId="530BFF95" w14:textId="77777777" w:rsidR="00A24658" w:rsidRDefault="00A24658" w:rsidP="00A24658">
            <w:pPr>
              <w:rPr>
                <w:sz w:val="2"/>
                <w:szCs w:val="2"/>
              </w:rPr>
            </w:pPr>
          </w:p>
        </w:tc>
      </w:tr>
      <w:tr w:rsidR="00A24658" w14:paraId="6F73FB63" w14:textId="77777777">
        <w:trPr>
          <w:trHeight w:val="1060"/>
        </w:trPr>
        <w:tc>
          <w:tcPr>
            <w:tcW w:w="583" w:type="dxa"/>
          </w:tcPr>
          <w:p w14:paraId="7F9AB42B" w14:textId="77777777" w:rsidR="00A24658" w:rsidRDefault="00A24658" w:rsidP="00A24658">
            <w:pPr>
              <w:pStyle w:val="TableParagraph"/>
              <w:rPr>
                <w:b/>
                <w:sz w:val="14"/>
              </w:rPr>
            </w:pPr>
          </w:p>
          <w:p w14:paraId="6CFED4B2" w14:textId="77777777" w:rsidR="00A24658" w:rsidRDefault="00A24658" w:rsidP="00A24658">
            <w:pPr>
              <w:pStyle w:val="TableParagraph"/>
              <w:spacing w:before="45"/>
              <w:rPr>
                <w:b/>
                <w:sz w:val="14"/>
              </w:rPr>
            </w:pPr>
          </w:p>
          <w:p w14:paraId="0732B345" w14:textId="77777777" w:rsidR="00A24658" w:rsidRDefault="00A24658" w:rsidP="00A24658">
            <w:pPr>
              <w:pStyle w:val="TableParagraph"/>
              <w:ind w:left="251" w:right="131" w:hanging="92"/>
              <w:rPr>
                <w:sz w:val="14"/>
              </w:rPr>
            </w:pPr>
            <w:r>
              <w:rPr>
                <w:spacing w:val="-4"/>
                <w:sz w:val="14"/>
              </w:rPr>
              <w:t>FRL</w:t>
            </w:r>
            <w:r>
              <w:rPr>
                <w:spacing w:val="40"/>
                <w:sz w:val="14"/>
              </w:rPr>
              <w:t xml:space="preserve"> </w:t>
            </w:r>
            <w:r>
              <w:rPr>
                <w:spacing w:val="-10"/>
                <w:sz w:val="14"/>
              </w:rPr>
              <w:t>7</w:t>
            </w:r>
          </w:p>
        </w:tc>
        <w:tc>
          <w:tcPr>
            <w:tcW w:w="1368" w:type="dxa"/>
            <w:shd w:val="clear" w:color="auto" w:fill="EAF1DD"/>
          </w:tcPr>
          <w:p w14:paraId="3F140242" w14:textId="77777777" w:rsidR="00A24658" w:rsidRDefault="00A24658" w:rsidP="00A24658">
            <w:pPr>
              <w:pStyle w:val="TableParagraph"/>
              <w:rPr>
                <w:b/>
                <w:sz w:val="14"/>
              </w:rPr>
            </w:pPr>
          </w:p>
          <w:p w14:paraId="7DA76D8C" w14:textId="77777777" w:rsidR="00A24658" w:rsidRDefault="00A24658" w:rsidP="00A24658">
            <w:pPr>
              <w:pStyle w:val="TableParagraph"/>
              <w:spacing w:before="45"/>
              <w:rPr>
                <w:b/>
                <w:sz w:val="14"/>
              </w:rPr>
            </w:pPr>
          </w:p>
          <w:p w14:paraId="1B229051" w14:textId="77777777" w:rsidR="00A24658" w:rsidRDefault="00A24658" w:rsidP="00A24658">
            <w:pPr>
              <w:pStyle w:val="TableParagraph"/>
              <w:ind w:left="352" w:right="95" w:firstLine="7"/>
              <w:rPr>
                <w:sz w:val="14"/>
              </w:rPr>
            </w:pPr>
            <w:r>
              <w:rPr>
                <w:spacing w:val="-2"/>
                <w:sz w:val="14"/>
              </w:rPr>
              <w:t>Feedstock</w:t>
            </w:r>
            <w:r>
              <w:rPr>
                <w:spacing w:val="40"/>
                <w:sz w:val="14"/>
              </w:rPr>
              <w:t xml:space="preserve"> </w:t>
            </w:r>
            <w:r>
              <w:rPr>
                <w:spacing w:val="-2"/>
                <w:sz w:val="14"/>
              </w:rPr>
              <w:t>Availability</w:t>
            </w:r>
          </w:p>
        </w:tc>
        <w:tc>
          <w:tcPr>
            <w:tcW w:w="1368" w:type="dxa"/>
            <w:shd w:val="clear" w:color="auto" w:fill="DAEEF3"/>
          </w:tcPr>
          <w:p w14:paraId="18074207" w14:textId="77777777" w:rsidR="00A24658" w:rsidRDefault="00A24658" w:rsidP="00A24658">
            <w:pPr>
              <w:pStyle w:val="TableParagraph"/>
              <w:spacing w:before="124"/>
              <w:rPr>
                <w:b/>
                <w:sz w:val="14"/>
              </w:rPr>
            </w:pPr>
          </w:p>
          <w:p w14:paraId="697CCEC6" w14:textId="77777777" w:rsidR="00A24658" w:rsidRDefault="00A24658" w:rsidP="00A24658">
            <w:pPr>
              <w:pStyle w:val="TableParagraph"/>
              <w:spacing w:before="1"/>
              <w:ind w:left="170" w:right="150" w:firstLine="1"/>
              <w:jc w:val="center"/>
              <w:rPr>
                <w:sz w:val="14"/>
              </w:rPr>
            </w:pPr>
            <w:r>
              <w:rPr>
                <w:sz w:val="14"/>
              </w:rPr>
              <w:t>Full-Scale Fuel</w:t>
            </w:r>
            <w:r>
              <w:rPr>
                <w:spacing w:val="40"/>
                <w:sz w:val="14"/>
              </w:rPr>
              <w:t xml:space="preserve"> </w:t>
            </w:r>
            <w:r>
              <w:rPr>
                <w:sz w:val="14"/>
              </w:rPr>
              <w:t>Producer</w:t>
            </w:r>
            <w:r>
              <w:rPr>
                <w:spacing w:val="-10"/>
                <w:sz w:val="14"/>
              </w:rPr>
              <w:t xml:space="preserve"> </w:t>
            </w:r>
            <w:r>
              <w:rPr>
                <w:sz w:val="14"/>
              </w:rPr>
              <w:t>Impact</w:t>
            </w:r>
            <w:r>
              <w:rPr>
                <w:spacing w:val="40"/>
                <w:sz w:val="14"/>
              </w:rPr>
              <w:t xml:space="preserve"> </w:t>
            </w:r>
            <w:r>
              <w:rPr>
                <w:spacing w:val="-2"/>
                <w:sz w:val="14"/>
              </w:rPr>
              <w:t>Evaluation</w:t>
            </w:r>
          </w:p>
        </w:tc>
        <w:tc>
          <w:tcPr>
            <w:tcW w:w="1466" w:type="dxa"/>
            <w:shd w:val="clear" w:color="auto" w:fill="FDE9D9"/>
          </w:tcPr>
          <w:p w14:paraId="74155FAA" w14:textId="77777777" w:rsidR="00A24658" w:rsidRDefault="00A24658" w:rsidP="00A24658">
            <w:pPr>
              <w:pStyle w:val="TableParagraph"/>
              <w:rPr>
                <w:b/>
                <w:sz w:val="14"/>
              </w:rPr>
            </w:pPr>
          </w:p>
          <w:p w14:paraId="7303DF83" w14:textId="77777777" w:rsidR="00A24658" w:rsidRDefault="00A24658" w:rsidP="00A24658">
            <w:pPr>
              <w:pStyle w:val="TableParagraph"/>
              <w:spacing w:before="45"/>
              <w:rPr>
                <w:b/>
                <w:sz w:val="14"/>
              </w:rPr>
            </w:pPr>
          </w:p>
          <w:p w14:paraId="76A28E03" w14:textId="77777777" w:rsidR="00A24658" w:rsidRDefault="00A24658" w:rsidP="00A24658">
            <w:pPr>
              <w:pStyle w:val="TableParagraph"/>
              <w:ind w:left="458" w:hanging="250"/>
              <w:rPr>
                <w:sz w:val="14"/>
              </w:rPr>
            </w:pPr>
            <w:r>
              <w:rPr>
                <w:spacing w:val="-2"/>
                <w:sz w:val="14"/>
              </w:rPr>
              <w:t>Certification/Fuel</w:t>
            </w:r>
            <w:r>
              <w:rPr>
                <w:spacing w:val="40"/>
                <w:sz w:val="14"/>
              </w:rPr>
              <w:t xml:space="preserve"> </w:t>
            </w:r>
            <w:r>
              <w:rPr>
                <w:spacing w:val="-2"/>
                <w:sz w:val="14"/>
              </w:rPr>
              <w:t>Approval</w:t>
            </w:r>
          </w:p>
        </w:tc>
        <w:tc>
          <w:tcPr>
            <w:tcW w:w="1190" w:type="dxa"/>
            <w:shd w:val="clear" w:color="auto" w:fill="FDE9D9"/>
          </w:tcPr>
          <w:p w14:paraId="552EF8CF" w14:textId="77777777" w:rsidR="00A24658" w:rsidRDefault="00A24658" w:rsidP="00A24658">
            <w:pPr>
              <w:pStyle w:val="TableParagraph"/>
              <w:spacing w:before="125"/>
              <w:ind w:left="160" w:right="145" w:firstLine="5"/>
              <w:jc w:val="center"/>
              <w:rPr>
                <w:sz w:val="14"/>
              </w:rPr>
            </w:pPr>
            <w:r>
              <w:rPr>
                <w:sz w:val="14"/>
              </w:rPr>
              <w:t>Fuel</w:t>
            </w:r>
            <w:r>
              <w:rPr>
                <w:spacing w:val="-4"/>
                <w:sz w:val="14"/>
              </w:rPr>
              <w:t xml:space="preserve"> </w:t>
            </w:r>
            <w:r>
              <w:rPr>
                <w:sz w:val="14"/>
              </w:rPr>
              <w:t>Class</w:t>
            </w:r>
            <w:r>
              <w:rPr>
                <w:spacing w:val="40"/>
                <w:sz w:val="14"/>
              </w:rPr>
              <w:t xml:space="preserve"> </w:t>
            </w:r>
            <w:r>
              <w:rPr>
                <w:sz w:val="14"/>
              </w:rPr>
              <w:t>Listed</w:t>
            </w:r>
            <w:r>
              <w:rPr>
                <w:spacing w:val="-6"/>
                <w:sz w:val="14"/>
              </w:rPr>
              <w:t xml:space="preserve"> </w:t>
            </w:r>
            <w:r>
              <w:rPr>
                <w:sz w:val="14"/>
              </w:rPr>
              <w:t>in</w:t>
            </w:r>
            <w:r>
              <w:rPr>
                <w:spacing w:val="40"/>
                <w:sz w:val="14"/>
              </w:rPr>
              <w:t xml:space="preserve"> </w:t>
            </w:r>
            <w:r>
              <w:rPr>
                <w:spacing w:val="-2"/>
                <w:sz w:val="14"/>
              </w:rPr>
              <w:t>International</w:t>
            </w:r>
            <w:r>
              <w:rPr>
                <w:spacing w:val="40"/>
                <w:sz w:val="14"/>
              </w:rPr>
              <w:t xml:space="preserve"> </w:t>
            </w:r>
            <w:r>
              <w:rPr>
                <w:spacing w:val="-4"/>
                <w:sz w:val="14"/>
              </w:rPr>
              <w:t>Fuel</w:t>
            </w:r>
            <w:r>
              <w:rPr>
                <w:spacing w:val="40"/>
                <w:sz w:val="14"/>
              </w:rPr>
              <w:t xml:space="preserve"> </w:t>
            </w:r>
            <w:r>
              <w:rPr>
                <w:spacing w:val="-2"/>
                <w:sz w:val="14"/>
              </w:rPr>
              <w:t>Specifications</w:t>
            </w:r>
          </w:p>
        </w:tc>
        <w:tc>
          <w:tcPr>
            <w:tcW w:w="1795" w:type="dxa"/>
            <w:shd w:val="clear" w:color="auto" w:fill="FDE9D9"/>
          </w:tcPr>
          <w:p w14:paraId="060BF073" w14:textId="77777777" w:rsidR="00A24658" w:rsidRDefault="00A24658" w:rsidP="00A24658">
            <w:pPr>
              <w:pStyle w:val="TableParagraph"/>
              <w:spacing w:before="124"/>
              <w:rPr>
                <w:b/>
                <w:sz w:val="14"/>
              </w:rPr>
            </w:pPr>
          </w:p>
          <w:p w14:paraId="131417B0" w14:textId="77777777" w:rsidR="00A24658" w:rsidRDefault="00A24658" w:rsidP="00A24658">
            <w:pPr>
              <w:pStyle w:val="TableParagraph"/>
              <w:spacing w:before="1"/>
              <w:ind w:left="109" w:right="85"/>
              <w:jc w:val="center"/>
              <w:rPr>
                <w:sz w:val="14"/>
              </w:rPr>
            </w:pPr>
            <w:r>
              <w:rPr>
                <w:sz w:val="14"/>
              </w:rPr>
              <w:t>Fuel</w:t>
            </w:r>
            <w:r>
              <w:rPr>
                <w:spacing w:val="-10"/>
                <w:sz w:val="14"/>
              </w:rPr>
              <w:t xml:space="preserve"> </w:t>
            </w:r>
            <w:r>
              <w:rPr>
                <w:sz w:val="14"/>
              </w:rPr>
              <w:t>class/type</w:t>
            </w:r>
            <w:r>
              <w:rPr>
                <w:spacing w:val="-10"/>
                <w:sz w:val="14"/>
              </w:rPr>
              <w:t xml:space="preserve"> </w:t>
            </w:r>
            <w:r>
              <w:rPr>
                <w:sz w:val="14"/>
              </w:rPr>
              <w:t>listed</w:t>
            </w:r>
            <w:r>
              <w:rPr>
                <w:spacing w:val="-10"/>
                <w:sz w:val="14"/>
              </w:rPr>
              <w:t xml:space="preserve"> </w:t>
            </w:r>
            <w:r>
              <w:rPr>
                <w:sz w:val="14"/>
              </w:rPr>
              <w:t>in</w:t>
            </w:r>
            <w:r>
              <w:rPr>
                <w:spacing w:val="40"/>
                <w:sz w:val="14"/>
              </w:rPr>
              <w:t xml:space="preserve"> </w:t>
            </w:r>
            <w:r>
              <w:rPr>
                <w:sz w:val="14"/>
              </w:rPr>
              <w:t>international</w:t>
            </w:r>
            <w:r>
              <w:rPr>
                <w:spacing w:val="-4"/>
                <w:sz w:val="14"/>
              </w:rPr>
              <w:t xml:space="preserve"> </w:t>
            </w:r>
            <w:r>
              <w:rPr>
                <w:sz w:val="14"/>
              </w:rPr>
              <w:t>fuel</w:t>
            </w:r>
            <w:r>
              <w:rPr>
                <w:spacing w:val="40"/>
                <w:sz w:val="14"/>
              </w:rPr>
              <w:t xml:space="preserve"> </w:t>
            </w:r>
            <w:r>
              <w:rPr>
                <w:spacing w:val="-2"/>
                <w:sz w:val="14"/>
              </w:rPr>
              <w:t>standards</w:t>
            </w:r>
          </w:p>
        </w:tc>
        <w:tc>
          <w:tcPr>
            <w:tcW w:w="1243" w:type="dxa"/>
            <w:shd w:val="clear" w:color="auto" w:fill="FDE9D9"/>
          </w:tcPr>
          <w:p w14:paraId="04DD7F5A" w14:textId="77777777" w:rsidR="00A24658" w:rsidRDefault="00A24658" w:rsidP="00A24658">
            <w:pPr>
              <w:pStyle w:val="TableParagraph"/>
              <w:rPr>
                <w:rFonts w:ascii="Times New Roman"/>
                <w:sz w:val="14"/>
              </w:rPr>
            </w:pPr>
          </w:p>
        </w:tc>
        <w:tc>
          <w:tcPr>
            <w:tcW w:w="1171" w:type="dxa"/>
            <w:shd w:val="clear" w:color="auto" w:fill="F2F2F2"/>
          </w:tcPr>
          <w:p w14:paraId="406B4CF4" w14:textId="565419A4" w:rsidR="00A24658" w:rsidRDefault="00A24658" w:rsidP="00A24658">
            <w:pPr>
              <w:pStyle w:val="TableParagraph"/>
              <w:spacing w:before="46"/>
              <w:ind w:left="161" w:right="142" w:hanging="1"/>
              <w:jc w:val="center"/>
              <w:rPr>
                <w:sz w:val="14"/>
              </w:rPr>
            </w:pPr>
            <w:r>
              <w:rPr>
                <w:spacing w:val="-2"/>
                <w:sz w:val="14"/>
              </w:rPr>
              <w:t>CAAFI facilitates engagement with ASTM for pathways not yet qualified, facilitates preliminary airline engagement</w:t>
            </w:r>
          </w:p>
        </w:tc>
      </w:tr>
      <w:tr w:rsidR="00A24658" w14:paraId="49E0A4D3" w14:textId="77777777">
        <w:trPr>
          <w:trHeight w:val="906"/>
        </w:trPr>
        <w:tc>
          <w:tcPr>
            <w:tcW w:w="583" w:type="dxa"/>
          </w:tcPr>
          <w:p w14:paraId="4F80017F" w14:textId="77777777" w:rsidR="00A24658" w:rsidRDefault="00A24658" w:rsidP="00A24658">
            <w:pPr>
              <w:pStyle w:val="TableParagraph"/>
              <w:spacing w:before="129"/>
              <w:rPr>
                <w:b/>
                <w:sz w:val="14"/>
              </w:rPr>
            </w:pPr>
          </w:p>
          <w:p w14:paraId="7CC63AC7" w14:textId="77777777" w:rsidR="00A24658" w:rsidRDefault="00A24658" w:rsidP="00A24658">
            <w:pPr>
              <w:pStyle w:val="TableParagraph"/>
              <w:ind w:left="251" w:right="131" w:hanging="92"/>
              <w:rPr>
                <w:sz w:val="14"/>
              </w:rPr>
            </w:pPr>
            <w:r>
              <w:rPr>
                <w:spacing w:val="-4"/>
                <w:sz w:val="14"/>
              </w:rPr>
              <w:t>FRL</w:t>
            </w:r>
            <w:r>
              <w:rPr>
                <w:spacing w:val="40"/>
                <w:sz w:val="14"/>
              </w:rPr>
              <w:t xml:space="preserve"> </w:t>
            </w:r>
            <w:r>
              <w:rPr>
                <w:spacing w:val="-10"/>
                <w:sz w:val="14"/>
              </w:rPr>
              <w:t>8</w:t>
            </w:r>
          </w:p>
        </w:tc>
        <w:tc>
          <w:tcPr>
            <w:tcW w:w="1368" w:type="dxa"/>
            <w:shd w:val="clear" w:color="auto" w:fill="EAF1DD"/>
          </w:tcPr>
          <w:p w14:paraId="5BC9D5BC" w14:textId="77777777" w:rsidR="00A24658" w:rsidRDefault="00A24658" w:rsidP="00A24658">
            <w:pPr>
              <w:pStyle w:val="TableParagraph"/>
              <w:rPr>
                <w:b/>
                <w:sz w:val="14"/>
              </w:rPr>
            </w:pPr>
          </w:p>
          <w:p w14:paraId="6919676F" w14:textId="77777777" w:rsidR="00A24658" w:rsidRDefault="00A24658" w:rsidP="00A24658">
            <w:pPr>
              <w:pStyle w:val="TableParagraph"/>
              <w:spacing w:before="47"/>
              <w:rPr>
                <w:b/>
                <w:sz w:val="14"/>
              </w:rPr>
            </w:pPr>
          </w:p>
          <w:p w14:paraId="0EA1FADF" w14:textId="77777777" w:rsidR="00A24658" w:rsidRDefault="00A24658" w:rsidP="00A24658">
            <w:pPr>
              <w:pStyle w:val="TableParagraph"/>
              <w:spacing w:before="1"/>
              <w:ind w:left="97" w:right="79"/>
              <w:jc w:val="center"/>
              <w:rPr>
                <w:sz w:val="14"/>
              </w:rPr>
            </w:pPr>
            <w:r>
              <w:rPr>
                <w:spacing w:val="-2"/>
                <w:sz w:val="14"/>
              </w:rPr>
              <w:t>Commercialization</w:t>
            </w:r>
          </w:p>
        </w:tc>
        <w:tc>
          <w:tcPr>
            <w:tcW w:w="1368" w:type="dxa"/>
            <w:shd w:val="clear" w:color="auto" w:fill="DAEEF3"/>
          </w:tcPr>
          <w:p w14:paraId="772205EA" w14:textId="77777777" w:rsidR="00A24658" w:rsidRDefault="00A24658" w:rsidP="00A24658">
            <w:pPr>
              <w:pStyle w:val="TableParagraph"/>
              <w:rPr>
                <w:b/>
                <w:sz w:val="14"/>
              </w:rPr>
            </w:pPr>
          </w:p>
          <w:p w14:paraId="6F49D818" w14:textId="77777777" w:rsidR="00A24658" w:rsidRDefault="00A24658" w:rsidP="00A24658">
            <w:pPr>
              <w:pStyle w:val="TableParagraph"/>
              <w:spacing w:before="47"/>
              <w:rPr>
                <w:b/>
                <w:sz w:val="14"/>
              </w:rPr>
            </w:pPr>
          </w:p>
          <w:p w14:paraId="7EF3F4BF" w14:textId="77777777" w:rsidR="00A24658" w:rsidRDefault="00A24658" w:rsidP="00A24658">
            <w:pPr>
              <w:pStyle w:val="TableParagraph"/>
              <w:spacing w:before="1"/>
              <w:ind w:left="97" w:right="79"/>
              <w:jc w:val="center"/>
              <w:rPr>
                <w:sz w:val="14"/>
              </w:rPr>
            </w:pPr>
            <w:r>
              <w:rPr>
                <w:spacing w:val="-2"/>
                <w:sz w:val="14"/>
              </w:rPr>
              <w:t>Commercialization</w:t>
            </w:r>
          </w:p>
        </w:tc>
        <w:tc>
          <w:tcPr>
            <w:tcW w:w="1466" w:type="dxa"/>
            <w:shd w:val="clear" w:color="auto" w:fill="FDE9D9"/>
          </w:tcPr>
          <w:p w14:paraId="7001301B" w14:textId="77777777" w:rsidR="00A24658" w:rsidRDefault="00A24658" w:rsidP="00A24658">
            <w:pPr>
              <w:pStyle w:val="TableParagraph"/>
              <w:rPr>
                <w:b/>
                <w:sz w:val="14"/>
              </w:rPr>
            </w:pPr>
          </w:p>
          <w:p w14:paraId="789F6B39" w14:textId="77777777" w:rsidR="00A24658" w:rsidRDefault="00A24658" w:rsidP="00A24658">
            <w:pPr>
              <w:pStyle w:val="TableParagraph"/>
              <w:spacing w:before="47"/>
              <w:rPr>
                <w:b/>
                <w:sz w:val="14"/>
              </w:rPr>
            </w:pPr>
          </w:p>
          <w:p w14:paraId="16E16DCF" w14:textId="77777777" w:rsidR="00A24658" w:rsidRDefault="00A24658" w:rsidP="00A24658">
            <w:pPr>
              <w:pStyle w:val="TableParagraph"/>
              <w:spacing w:before="1"/>
              <w:ind w:left="20"/>
              <w:jc w:val="center"/>
              <w:rPr>
                <w:sz w:val="14"/>
              </w:rPr>
            </w:pPr>
            <w:r>
              <w:rPr>
                <w:spacing w:val="-2"/>
                <w:sz w:val="14"/>
              </w:rPr>
              <w:t>Commercialization</w:t>
            </w:r>
          </w:p>
        </w:tc>
        <w:tc>
          <w:tcPr>
            <w:tcW w:w="1190" w:type="dxa"/>
            <w:shd w:val="clear" w:color="auto" w:fill="FDE9D9"/>
          </w:tcPr>
          <w:p w14:paraId="613E5AAA" w14:textId="77777777" w:rsidR="00A24658" w:rsidRDefault="00A24658" w:rsidP="00A24658">
            <w:pPr>
              <w:pStyle w:val="TableParagraph"/>
              <w:rPr>
                <w:rFonts w:ascii="Times New Roman"/>
                <w:sz w:val="14"/>
              </w:rPr>
            </w:pPr>
          </w:p>
        </w:tc>
        <w:tc>
          <w:tcPr>
            <w:tcW w:w="1795" w:type="dxa"/>
            <w:shd w:val="clear" w:color="auto" w:fill="FDE9D9"/>
          </w:tcPr>
          <w:p w14:paraId="30291C00" w14:textId="77777777" w:rsidR="00A24658" w:rsidRDefault="00A24658" w:rsidP="00A24658">
            <w:pPr>
              <w:pStyle w:val="TableParagraph"/>
              <w:spacing w:before="48"/>
              <w:ind w:left="113" w:right="87" w:hanging="6"/>
              <w:jc w:val="center"/>
              <w:rPr>
                <w:sz w:val="14"/>
              </w:rPr>
            </w:pPr>
            <w:r>
              <w:rPr>
                <w:sz w:val="14"/>
              </w:rPr>
              <w:t>Business</w:t>
            </w:r>
            <w:r>
              <w:rPr>
                <w:spacing w:val="-4"/>
                <w:sz w:val="14"/>
              </w:rPr>
              <w:t xml:space="preserve"> </w:t>
            </w:r>
            <w:r>
              <w:rPr>
                <w:sz w:val="14"/>
              </w:rPr>
              <w:t>model</w:t>
            </w:r>
            <w:r>
              <w:rPr>
                <w:spacing w:val="40"/>
                <w:sz w:val="14"/>
              </w:rPr>
              <w:t xml:space="preserve"> </w:t>
            </w:r>
            <w:r>
              <w:rPr>
                <w:sz w:val="14"/>
              </w:rPr>
              <w:t>validated for production</w:t>
            </w:r>
            <w:r>
              <w:rPr>
                <w:spacing w:val="40"/>
                <w:sz w:val="14"/>
              </w:rPr>
              <w:t xml:space="preserve"> </w:t>
            </w:r>
            <w:r>
              <w:rPr>
                <w:sz w:val="14"/>
              </w:rPr>
              <w:t>go-ahead</w:t>
            </w:r>
            <w:r>
              <w:rPr>
                <w:spacing w:val="-10"/>
                <w:sz w:val="14"/>
              </w:rPr>
              <w:t xml:space="preserve"> </w:t>
            </w:r>
            <w:r>
              <w:rPr>
                <w:sz w:val="14"/>
              </w:rPr>
              <w:t>-</w:t>
            </w:r>
            <w:r>
              <w:rPr>
                <w:spacing w:val="-10"/>
                <w:sz w:val="14"/>
              </w:rPr>
              <w:t xml:space="preserve"> </w:t>
            </w:r>
            <w:r>
              <w:rPr>
                <w:sz w:val="14"/>
              </w:rPr>
              <w:t>airline/military</w:t>
            </w:r>
            <w:r>
              <w:rPr>
                <w:spacing w:val="40"/>
                <w:sz w:val="14"/>
              </w:rPr>
              <w:t xml:space="preserve"> </w:t>
            </w:r>
            <w:r>
              <w:rPr>
                <w:sz w:val="14"/>
              </w:rPr>
              <w:t>purchase agreements</w:t>
            </w:r>
            <w:r>
              <w:rPr>
                <w:spacing w:val="40"/>
                <w:sz w:val="14"/>
              </w:rPr>
              <w:t xml:space="preserve"> </w:t>
            </w:r>
            <w:r>
              <w:rPr>
                <w:spacing w:val="-2"/>
                <w:sz w:val="14"/>
              </w:rPr>
              <w:t>secured</w:t>
            </w:r>
          </w:p>
        </w:tc>
        <w:tc>
          <w:tcPr>
            <w:tcW w:w="1243" w:type="dxa"/>
            <w:shd w:val="clear" w:color="auto" w:fill="FDE9D9"/>
          </w:tcPr>
          <w:p w14:paraId="34240996" w14:textId="77777777" w:rsidR="00A24658" w:rsidRDefault="00A24658" w:rsidP="00A24658">
            <w:pPr>
              <w:pStyle w:val="TableParagraph"/>
              <w:rPr>
                <w:rFonts w:ascii="Times New Roman"/>
                <w:sz w:val="14"/>
              </w:rPr>
            </w:pPr>
          </w:p>
        </w:tc>
        <w:tc>
          <w:tcPr>
            <w:tcW w:w="1171" w:type="dxa"/>
            <w:shd w:val="clear" w:color="auto" w:fill="F2F2F2"/>
          </w:tcPr>
          <w:p w14:paraId="6590944F" w14:textId="77777777" w:rsidR="00A24658" w:rsidRDefault="00A24658" w:rsidP="00A24658">
            <w:pPr>
              <w:pStyle w:val="TableParagraph"/>
              <w:rPr>
                <w:b/>
                <w:sz w:val="14"/>
              </w:rPr>
            </w:pPr>
          </w:p>
          <w:p w14:paraId="088DFAF1" w14:textId="22F7A9AE" w:rsidR="00A24658" w:rsidRDefault="00A24658" w:rsidP="00A24658">
            <w:pPr>
              <w:pStyle w:val="TableParagraph"/>
              <w:spacing w:before="1"/>
              <w:ind w:left="15"/>
              <w:jc w:val="center"/>
              <w:rPr>
                <w:sz w:val="14"/>
              </w:rPr>
            </w:pPr>
            <w:r>
              <w:rPr>
                <w:sz w:val="14"/>
              </w:rPr>
              <w:t>CAAFI facilitates engagement with potential airline sponsors</w:t>
            </w:r>
          </w:p>
        </w:tc>
      </w:tr>
      <w:tr w:rsidR="00A24658" w14:paraId="539DD8FF" w14:textId="77777777">
        <w:trPr>
          <w:trHeight w:val="805"/>
        </w:trPr>
        <w:tc>
          <w:tcPr>
            <w:tcW w:w="583" w:type="dxa"/>
          </w:tcPr>
          <w:p w14:paraId="4A20121C" w14:textId="77777777" w:rsidR="00A24658" w:rsidRDefault="00A24658" w:rsidP="00A24658">
            <w:pPr>
              <w:pStyle w:val="TableParagraph"/>
              <w:spacing w:before="79"/>
              <w:rPr>
                <w:b/>
                <w:sz w:val="14"/>
              </w:rPr>
            </w:pPr>
          </w:p>
          <w:p w14:paraId="4B63A5BF" w14:textId="77777777" w:rsidR="00A24658" w:rsidRDefault="00A24658" w:rsidP="00A24658">
            <w:pPr>
              <w:pStyle w:val="TableParagraph"/>
              <w:ind w:left="251" w:right="131" w:hanging="92"/>
              <w:rPr>
                <w:sz w:val="14"/>
              </w:rPr>
            </w:pPr>
            <w:r>
              <w:rPr>
                <w:spacing w:val="-4"/>
                <w:sz w:val="14"/>
              </w:rPr>
              <w:t>FRL</w:t>
            </w:r>
            <w:r>
              <w:rPr>
                <w:spacing w:val="40"/>
                <w:sz w:val="14"/>
              </w:rPr>
              <w:t xml:space="preserve"> </w:t>
            </w:r>
            <w:r>
              <w:rPr>
                <w:spacing w:val="-10"/>
                <w:sz w:val="14"/>
              </w:rPr>
              <w:t>9</w:t>
            </w:r>
          </w:p>
        </w:tc>
        <w:tc>
          <w:tcPr>
            <w:tcW w:w="1368" w:type="dxa"/>
            <w:shd w:val="clear" w:color="auto" w:fill="EAF1DD"/>
          </w:tcPr>
          <w:p w14:paraId="48DA679A" w14:textId="77777777" w:rsidR="00A24658" w:rsidRDefault="00A24658" w:rsidP="00A24658">
            <w:pPr>
              <w:pStyle w:val="TableParagraph"/>
              <w:ind w:left="116" w:right="93"/>
              <w:jc w:val="center"/>
              <w:rPr>
                <w:sz w:val="14"/>
              </w:rPr>
            </w:pPr>
            <w:r>
              <w:rPr>
                <w:spacing w:val="-2"/>
                <w:sz w:val="14"/>
              </w:rPr>
              <w:t>Sustainable</w:t>
            </w:r>
            <w:r>
              <w:rPr>
                <w:spacing w:val="40"/>
                <w:sz w:val="14"/>
              </w:rPr>
              <w:t xml:space="preserve"> </w:t>
            </w:r>
            <w:r>
              <w:rPr>
                <w:spacing w:val="-2"/>
                <w:sz w:val="14"/>
              </w:rPr>
              <w:t>Feedstock</w:t>
            </w:r>
            <w:r>
              <w:rPr>
                <w:spacing w:val="40"/>
                <w:sz w:val="14"/>
              </w:rPr>
              <w:t xml:space="preserve"> </w:t>
            </w:r>
            <w:r>
              <w:rPr>
                <w:spacing w:val="-2"/>
                <w:sz w:val="14"/>
              </w:rPr>
              <w:t>Production</w:t>
            </w:r>
            <w:r>
              <w:rPr>
                <w:spacing w:val="40"/>
                <w:sz w:val="14"/>
              </w:rPr>
              <w:t xml:space="preserve"> </w:t>
            </w:r>
            <w:r>
              <w:rPr>
                <w:spacing w:val="-2"/>
                <w:sz w:val="14"/>
              </w:rPr>
              <w:t>Capacity</w:t>
            </w:r>
          </w:p>
          <w:p w14:paraId="7DC56944" w14:textId="77777777" w:rsidR="00A24658" w:rsidRDefault="00A24658" w:rsidP="00A24658">
            <w:pPr>
              <w:pStyle w:val="TableParagraph"/>
              <w:spacing w:line="142" w:lineRule="exact"/>
              <w:ind w:left="97" w:right="80"/>
              <w:jc w:val="center"/>
              <w:rPr>
                <w:sz w:val="14"/>
              </w:rPr>
            </w:pPr>
            <w:r>
              <w:rPr>
                <w:spacing w:val="-2"/>
                <w:sz w:val="14"/>
              </w:rPr>
              <w:t>Established</w:t>
            </w:r>
          </w:p>
        </w:tc>
        <w:tc>
          <w:tcPr>
            <w:tcW w:w="1368" w:type="dxa"/>
            <w:shd w:val="clear" w:color="auto" w:fill="DAEEF3"/>
          </w:tcPr>
          <w:p w14:paraId="19644C3E" w14:textId="77777777" w:rsidR="00A24658" w:rsidRDefault="00A24658" w:rsidP="00A24658">
            <w:pPr>
              <w:pStyle w:val="TableParagraph"/>
              <w:spacing w:before="79"/>
              <w:ind w:left="225" w:right="202" w:hanging="1"/>
              <w:jc w:val="center"/>
              <w:rPr>
                <w:sz w:val="14"/>
              </w:rPr>
            </w:pPr>
            <w:r>
              <w:rPr>
                <w:spacing w:val="-2"/>
                <w:sz w:val="14"/>
              </w:rPr>
              <w:t>Sustainable</w:t>
            </w:r>
            <w:r>
              <w:rPr>
                <w:spacing w:val="40"/>
                <w:sz w:val="14"/>
              </w:rPr>
              <w:t xml:space="preserve"> </w:t>
            </w:r>
            <w:r>
              <w:rPr>
                <w:sz w:val="14"/>
              </w:rPr>
              <w:t>Feedstock</w:t>
            </w:r>
            <w:r>
              <w:rPr>
                <w:spacing w:val="-10"/>
                <w:sz w:val="14"/>
              </w:rPr>
              <w:t xml:space="preserve"> </w:t>
            </w:r>
            <w:r>
              <w:rPr>
                <w:sz w:val="14"/>
              </w:rPr>
              <w:t>and</w:t>
            </w:r>
            <w:r>
              <w:rPr>
                <w:spacing w:val="40"/>
                <w:sz w:val="14"/>
              </w:rPr>
              <w:t xml:space="preserve"> </w:t>
            </w:r>
            <w:r>
              <w:rPr>
                <w:sz w:val="14"/>
              </w:rPr>
              <w:t>Fuel</w:t>
            </w:r>
            <w:r>
              <w:rPr>
                <w:spacing w:val="-4"/>
                <w:sz w:val="14"/>
              </w:rPr>
              <w:t xml:space="preserve"> </w:t>
            </w:r>
            <w:r>
              <w:rPr>
                <w:sz w:val="14"/>
              </w:rPr>
              <w:t>Supply</w:t>
            </w:r>
            <w:r>
              <w:rPr>
                <w:spacing w:val="40"/>
                <w:sz w:val="14"/>
              </w:rPr>
              <w:t xml:space="preserve"> </w:t>
            </w:r>
            <w:r>
              <w:rPr>
                <w:spacing w:val="-2"/>
                <w:sz w:val="14"/>
              </w:rPr>
              <w:t>Established</w:t>
            </w:r>
          </w:p>
        </w:tc>
        <w:tc>
          <w:tcPr>
            <w:tcW w:w="1466" w:type="dxa"/>
            <w:shd w:val="clear" w:color="auto" w:fill="FDE9D9"/>
          </w:tcPr>
          <w:p w14:paraId="37CDA7C9" w14:textId="77777777" w:rsidR="00A24658" w:rsidRDefault="00A24658" w:rsidP="00A24658">
            <w:pPr>
              <w:pStyle w:val="TableParagraph"/>
              <w:spacing w:before="158" w:line="242" w:lineRule="auto"/>
              <w:ind w:left="371" w:right="349" w:firstLine="2"/>
              <w:jc w:val="center"/>
              <w:rPr>
                <w:sz w:val="14"/>
              </w:rPr>
            </w:pPr>
            <w:r>
              <w:rPr>
                <w:spacing w:val="-2"/>
                <w:sz w:val="14"/>
              </w:rPr>
              <w:t>Production</w:t>
            </w:r>
            <w:r>
              <w:rPr>
                <w:spacing w:val="40"/>
                <w:sz w:val="14"/>
              </w:rPr>
              <w:t xml:space="preserve"> </w:t>
            </w:r>
            <w:r>
              <w:rPr>
                <w:spacing w:val="-2"/>
                <w:sz w:val="14"/>
              </w:rPr>
              <w:t>Capacity</w:t>
            </w:r>
            <w:r>
              <w:rPr>
                <w:spacing w:val="40"/>
                <w:sz w:val="14"/>
              </w:rPr>
              <w:t xml:space="preserve"> </w:t>
            </w:r>
            <w:r>
              <w:rPr>
                <w:spacing w:val="-2"/>
                <w:sz w:val="14"/>
              </w:rPr>
              <w:t>Established</w:t>
            </w:r>
          </w:p>
        </w:tc>
        <w:tc>
          <w:tcPr>
            <w:tcW w:w="1190" w:type="dxa"/>
            <w:shd w:val="clear" w:color="auto" w:fill="FDE9D9"/>
          </w:tcPr>
          <w:p w14:paraId="67AAABE0" w14:textId="77777777" w:rsidR="00A24658" w:rsidRDefault="00A24658" w:rsidP="00A24658">
            <w:pPr>
              <w:pStyle w:val="TableParagraph"/>
              <w:rPr>
                <w:rFonts w:ascii="Times New Roman"/>
                <w:sz w:val="14"/>
              </w:rPr>
            </w:pPr>
          </w:p>
        </w:tc>
        <w:tc>
          <w:tcPr>
            <w:tcW w:w="1795" w:type="dxa"/>
            <w:shd w:val="clear" w:color="auto" w:fill="FDE9D9"/>
          </w:tcPr>
          <w:p w14:paraId="199092C2" w14:textId="77777777" w:rsidR="00A24658" w:rsidRDefault="00A24658" w:rsidP="00A24658">
            <w:pPr>
              <w:pStyle w:val="TableParagraph"/>
              <w:spacing w:before="79"/>
              <w:rPr>
                <w:b/>
                <w:sz w:val="14"/>
              </w:rPr>
            </w:pPr>
          </w:p>
          <w:p w14:paraId="5A5AE2E8" w14:textId="77777777" w:rsidR="00A24658" w:rsidRDefault="00A24658" w:rsidP="00A24658">
            <w:pPr>
              <w:pStyle w:val="TableParagraph"/>
              <w:ind w:left="550" w:right="396" w:hanging="123"/>
              <w:rPr>
                <w:sz w:val="14"/>
              </w:rPr>
            </w:pPr>
            <w:r>
              <w:rPr>
                <w:sz w:val="14"/>
              </w:rPr>
              <w:t>Full-scale</w:t>
            </w:r>
            <w:r>
              <w:rPr>
                <w:spacing w:val="-10"/>
                <w:sz w:val="14"/>
              </w:rPr>
              <w:t xml:space="preserve"> </w:t>
            </w:r>
            <w:r>
              <w:rPr>
                <w:sz w:val="14"/>
              </w:rPr>
              <w:t>plant</w:t>
            </w:r>
            <w:r>
              <w:rPr>
                <w:spacing w:val="40"/>
                <w:sz w:val="14"/>
              </w:rPr>
              <w:t xml:space="preserve"> </w:t>
            </w:r>
            <w:r>
              <w:rPr>
                <w:spacing w:val="-2"/>
                <w:sz w:val="14"/>
              </w:rPr>
              <w:t>operational</w:t>
            </w:r>
          </w:p>
        </w:tc>
        <w:tc>
          <w:tcPr>
            <w:tcW w:w="1243" w:type="dxa"/>
            <w:shd w:val="clear" w:color="auto" w:fill="FDE9D9"/>
          </w:tcPr>
          <w:p w14:paraId="6BBFD497" w14:textId="77777777" w:rsidR="00A24658" w:rsidRDefault="00A24658" w:rsidP="00A24658">
            <w:pPr>
              <w:pStyle w:val="TableParagraph"/>
              <w:rPr>
                <w:rFonts w:ascii="Times New Roman"/>
                <w:sz w:val="14"/>
              </w:rPr>
            </w:pPr>
          </w:p>
        </w:tc>
        <w:tc>
          <w:tcPr>
            <w:tcW w:w="1171" w:type="dxa"/>
            <w:shd w:val="clear" w:color="auto" w:fill="F2F2F2"/>
          </w:tcPr>
          <w:p w14:paraId="401FDB11" w14:textId="77777777" w:rsidR="00A24658" w:rsidRDefault="00A24658" w:rsidP="00A24658">
            <w:pPr>
              <w:pStyle w:val="TableParagraph"/>
              <w:rPr>
                <w:b/>
                <w:sz w:val="14"/>
              </w:rPr>
            </w:pPr>
          </w:p>
          <w:p w14:paraId="24F12ED1" w14:textId="6B7F5C8B" w:rsidR="00A24658" w:rsidRDefault="00A24658" w:rsidP="00A24658">
            <w:pPr>
              <w:pStyle w:val="TableParagraph"/>
              <w:ind w:left="15"/>
              <w:jc w:val="center"/>
              <w:rPr>
                <w:sz w:val="14"/>
              </w:rPr>
            </w:pPr>
            <w:r>
              <w:rPr>
                <w:sz w:val="14"/>
              </w:rPr>
              <w:t>CAAFI facilitates engagement with potential airline sponsors</w:t>
            </w:r>
          </w:p>
        </w:tc>
      </w:tr>
    </w:tbl>
    <w:p w14:paraId="699A9D01" w14:textId="77777777" w:rsidR="00AA1991" w:rsidRDefault="00666ADD">
      <w:pPr>
        <w:spacing w:before="123"/>
        <w:ind w:left="120"/>
        <w:rPr>
          <w:sz w:val="16"/>
        </w:rPr>
      </w:pPr>
      <w:r>
        <w:rPr>
          <w:sz w:val="16"/>
        </w:rPr>
        <w:t>*</w:t>
      </w:r>
      <w:r>
        <w:rPr>
          <w:spacing w:val="-5"/>
          <w:sz w:val="16"/>
        </w:rPr>
        <w:t xml:space="preserve"> </w:t>
      </w:r>
      <w:r>
        <w:rPr>
          <w:sz w:val="16"/>
        </w:rPr>
        <w:t>Quantities</w:t>
      </w:r>
      <w:r>
        <w:rPr>
          <w:spacing w:val="-5"/>
          <w:sz w:val="16"/>
        </w:rPr>
        <w:t xml:space="preserve"> </w:t>
      </w:r>
      <w:r>
        <w:rPr>
          <w:sz w:val="16"/>
        </w:rPr>
        <w:t>required</w:t>
      </w:r>
      <w:r>
        <w:rPr>
          <w:spacing w:val="-4"/>
          <w:sz w:val="16"/>
        </w:rPr>
        <w:t xml:space="preserve"> </w:t>
      </w:r>
      <w:r>
        <w:rPr>
          <w:sz w:val="16"/>
        </w:rPr>
        <w:t>for</w:t>
      </w:r>
      <w:r>
        <w:rPr>
          <w:spacing w:val="-5"/>
          <w:sz w:val="16"/>
        </w:rPr>
        <w:t xml:space="preserve"> </w:t>
      </w:r>
      <w:r>
        <w:rPr>
          <w:sz w:val="16"/>
        </w:rPr>
        <w:t>risk</w:t>
      </w:r>
      <w:r>
        <w:rPr>
          <w:spacing w:val="-5"/>
          <w:sz w:val="16"/>
        </w:rPr>
        <w:t xml:space="preserve"> </w:t>
      </w:r>
      <w:r>
        <w:rPr>
          <w:sz w:val="16"/>
        </w:rPr>
        <w:t>mitigation</w:t>
      </w:r>
      <w:r>
        <w:rPr>
          <w:spacing w:val="-4"/>
          <w:sz w:val="16"/>
        </w:rPr>
        <w:t xml:space="preserve"> </w:t>
      </w:r>
      <w:r>
        <w:rPr>
          <w:spacing w:val="-2"/>
          <w:sz w:val="16"/>
        </w:rPr>
        <w:t>reference</w:t>
      </w:r>
    </w:p>
    <w:sectPr w:rsidR="00AA1991" w:rsidSect="00454DC9">
      <w:pgSz w:w="12240" w:h="15840"/>
      <w:pgMar w:top="720" w:right="446" w:bottom="864" w:left="1325" w:header="0" w:footer="8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899C" w14:textId="77777777" w:rsidR="00A87ABB" w:rsidRDefault="00A87ABB">
      <w:r>
        <w:separator/>
      </w:r>
    </w:p>
  </w:endnote>
  <w:endnote w:type="continuationSeparator" w:id="0">
    <w:p w14:paraId="46B65CAC" w14:textId="77777777" w:rsidR="00A87ABB" w:rsidRDefault="00A8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5757" w14:textId="636A1D9B" w:rsidR="00AA1991" w:rsidRDefault="000E0AA1">
    <w:pPr>
      <w:pStyle w:val="BodyText"/>
      <w:spacing w:line="14" w:lineRule="auto"/>
    </w:pPr>
    <w:r>
      <w:rPr>
        <w:noProof/>
      </w:rPr>
      <mc:AlternateContent>
        <mc:Choice Requires="wps">
          <w:drawing>
            <wp:anchor distT="0" distB="0" distL="0" distR="0" simplePos="0" relativeHeight="487241728" behindDoc="1" locked="0" layoutInCell="1" allowOverlap="1" wp14:anchorId="4CEEE36C" wp14:editId="7769E066">
              <wp:simplePos x="0" y="0"/>
              <wp:positionH relativeFrom="page">
                <wp:posOffset>6057900</wp:posOffset>
              </wp:positionH>
              <wp:positionV relativeFrom="page">
                <wp:posOffset>9353549</wp:posOffset>
              </wp:positionV>
              <wp:extent cx="812165"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2165" cy="142875"/>
                      </a:xfrm>
                      <a:prstGeom prst="rect">
                        <a:avLst/>
                      </a:prstGeom>
                    </wps:spPr>
                    <wps:txbx>
                      <w:txbxContent>
                        <w:p w14:paraId="4558FD53" w14:textId="77777777" w:rsidR="00AA1991" w:rsidRDefault="00666ADD">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3"/>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8</w:t>
                          </w:r>
                          <w:r>
                            <w:rPr>
                              <w:spacing w:val="-10"/>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EEE36C" id="_x0000_t202" coordsize="21600,21600" o:spt="202" path="m,l,21600r21600,l21600,xe">
              <v:stroke joinstyle="miter"/>
              <v:path gradientshapeok="t" o:connecttype="rect"/>
            </v:shapetype>
            <v:shape id="Textbox 6" o:spid="_x0000_s1026" type="#_x0000_t202" style="position:absolute;margin-left:477pt;margin-top:736.5pt;width:63.95pt;height:11.25pt;z-index:-16074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" filled="f" stroked="f">
              <v:textbox inset="0,0,0,0">
                <w:txbxContent>
                  <w:p w14:paraId="4558FD53" w14:textId="77777777" w:rsidR="00AA1991" w:rsidRDefault="00666ADD">
                    <w:pPr>
                      <w:spacing w:before="14"/>
                      <w:ind w:left="20"/>
                      <w:rPr>
                        <w:sz w:val="18"/>
                      </w:rPr>
                    </w:pPr>
                    <w:r>
                      <w:rPr>
                        <w:sz w:val="18"/>
                      </w:rPr>
                      <w:t>Page</w:t>
                    </w:r>
                    <w:r>
                      <w:rPr>
                        <w:spacing w:val="-2"/>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3"/>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8</w:t>
                    </w:r>
                    <w:r>
                      <w:rPr>
                        <w:spacing w:val="-10"/>
                        <w:sz w:val="18"/>
                      </w:rPr>
                      <w:fldChar w:fldCharType="end"/>
                    </w:r>
                  </w:p>
                </w:txbxContent>
              </v:textbox>
              <w10:wrap anchorx="page" anchory="page"/>
            </v:shape>
          </w:pict>
        </mc:Fallback>
      </mc:AlternateContent>
    </w:r>
    <w:r w:rsidR="00666ADD">
      <w:rPr>
        <w:noProof/>
      </w:rPr>
      <mc:AlternateContent>
        <mc:Choice Requires="wps">
          <w:drawing>
            <wp:anchor distT="0" distB="0" distL="0" distR="0" simplePos="0" relativeHeight="487240192" behindDoc="1" locked="0" layoutInCell="1" allowOverlap="1" wp14:anchorId="051CCFFD" wp14:editId="3D63CA2B">
              <wp:simplePos x="0" y="0"/>
              <wp:positionH relativeFrom="page">
                <wp:posOffset>896111</wp:posOffset>
              </wp:positionH>
              <wp:positionV relativeFrom="page">
                <wp:posOffset>9351250</wp:posOffset>
              </wp:positionV>
              <wp:extent cx="598043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108"/>
                            </a:lnTo>
                            <a:lnTo>
                              <a:pt x="5980176" y="6108"/>
                            </a:lnTo>
                            <a:lnTo>
                              <a:pt x="5980176" y="0"/>
                            </a:lnTo>
                            <a:close/>
                          </a:path>
                        </a:pathLst>
                      </a:custGeom>
                      <a:solidFill>
                        <a:srgbClr val="818181"/>
                      </a:solidFill>
                    </wps:spPr>
                    <wps:bodyPr wrap="square" lIns="0" tIns="0" rIns="0" bIns="0" rtlCol="0">
                      <a:prstTxWarp prst="textNoShape">
                        <a:avLst/>
                      </a:prstTxWarp>
                      <a:noAutofit/>
                    </wps:bodyPr>
                  </wps:wsp>
                </a:graphicData>
              </a:graphic>
            </wp:anchor>
          </w:drawing>
        </mc:Choice>
        <mc:Fallback>
          <w:pict>
            <v:shape w14:anchorId="2C77FF63" id="Graphic 3" o:spid="_x0000_s1026" style="position:absolute;margin-left:70.55pt;margin-top:736.3pt;width:470.9pt;height:.5pt;z-index:-16076288;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" path="m5980176,l,,,6108r5980176,l5980176,xe" fillcolor="#818181" stroked="f">
              <v:path arrowok="t"/>
              <w10:wrap anchorx="page" anchory="page"/>
            </v:shape>
          </w:pict>
        </mc:Fallback>
      </mc:AlternateContent>
    </w:r>
    <w:r w:rsidR="00666ADD">
      <w:rPr>
        <w:noProof/>
      </w:rPr>
      <mc:AlternateContent>
        <mc:Choice Requires="wps">
          <w:drawing>
            <wp:anchor distT="0" distB="0" distL="0" distR="0" simplePos="0" relativeHeight="487240704" behindDoc="1" locked="0" layoutInCell="1" allowOverlap="1" wp14:anchorId="384FA25F" wp14:editId="6214ECAD">
              <wp:simplePos x="0" y="0"/>
              <wp:positionH relativeFrom="page">
                <wp:posOffset>901700</wp:posOffset>
              </wp:positionH>
              <wp:positionV relativeFrom="page">
                <wp:posOffset>9358534</wp:posOffset>
              </wp:positionV>
              <wp:extent cx="71945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455" cy="153670"/>
                      </a:xfrm>
                      <a:prstGeom prst="rect">
                        <a:avLst/>
                      </a:prstGeom>
                    </wps:spPr>
                    <wps:txbx>
                      <w:txbxContent>
                        <w:p w14:paraId="66D9C1E8" w14:textId="77777777" w:rsidR="00AA1991" w:rsidRDefault="00666ADD">
                          <w:pPr>
                            <w:spacing w:before="14"/>
                            <w:ind w:left="20"/>
                            <w:rPr>
                              <w:sz w:val="18"/>
                            </w:rPr>
                          </w:pPr>
                          <w:r>
                            <w:rPr>
                              <w:sz w:val="18"/>
                            </w:rPr>
                            <w:t>CAAFI</w:t>
                          </w:r>
                          <w:r>
                            <w:rPr>
                              <w:spacing w:val="-2"/>
                              <w:sz w:val="18"/>
                            </w:rPr>
                            <w:t xml:space="preserve"> </w:t>
                          </w:r>
                          <w:r>
                            <w:rPr>
                              <w:sz w:val="18"/>
                            </w:rPr>
                            <w:t>&amp;</w:t>
                          </w:r>
                          <w:r>
                            <w:rPr>
                              <w:spacing w:val="-1"/>
                              <w:sz w:val="18"/>
                            </w:rPr>
                            <w:t xml:space="preserve"> </w:t>
                          </w:r>
                          <w:r>
                            <w:rPr>
                              <w:spacing w:val="-5"/>
                              <w:sz w:val="18"/>
                            </w:rPr>
                            <w:t>A4A</w:t>
                          </w:r>
                        </w:p>
                      </w:txbxContent>
                    </wps:txbx>
                    <wps:bodyPr wrap="square" lIns="0" tIns="0" rIns="0" bIns="0" rtlCol="0">
                      <a:noAutofit/>
                    </wps:bodyPr>
                  </wps:wsp>
                </a:graphicData>
              </a:graphic>
            </wp:anchor>
          </w:drawing>
        </mc:Choice>
        <mc:Fallback>
          <w:pict>
            <v:shape w14:anchorId="384FA25F" id="Textbox 4" o:spid="_x0000_s1027" type="#_x0000_t202" style="position:absolute;margin-left:71pt;margin-top:736.9pt;width:56.65pt;height:12.1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" filled="f" stroked="f">
              <v:textbox inset="0,0,0,0">
                <w:txbxContent>
                  <w:p w14:paraId="66D9C1E8" w14:textId="77777777" w:rsidR="00AA1991" w:rsidRDefault="00666ADD">
                    <w:pPr>
                      <w:spacing w:before="14"/>
                      <w:ind w:left="20"/>
                      <w:rPr>
                        <w:sz w:val="18"/>
                      </w:rPr>
                    </w:pPr>
                    <w:r>
                      <w:rPr>
                        <w:sz w:val="18"/>
                      </w:rPr>
                      <w:t>CAAFI</w:t>
                    </w:r>
                    <w:r>
                      <w:rPr>
                        <w:spacing w:val="-2"/>
                        <w:sz w:val="18"/>
                      </w:rPr>
                      <w:t xml:space="preserve"> </w:t>
                    </w:r>
                    <w:r>
                      <w:rPr>
                        <w:sz w:val="18"/>
                      </w:rPr>
                      <w:t>&amp;</w:t>
                    </w:r>
                    <w:r>
                      <w:rPr>
                        <w:spacing w:val="-1"/>
                        <w:sz w:val="18"/>
                      </w:rPr>
                      <w:t xml:space="preserve"> </w:t>
                    </w:r>
                    <w:r>
                      <w:rPr>
                        <w:spacing w:val="-5"/>
                        <w:sz w:val="18"/>
                      </w:rPr>
                      <w:t>A4A</w:t>
                    </w:r>
                  </w:p>
                </w:txbxContent>
              </v:textbox>
              <w10:wrap anchorx="page" anchory="page"/>
            </v:shape>
          </w:pict>
        </mc:Fallback>
      </mc:AlternateContent>
    </w:r>
    <w:r w:rsidR="00666ADD">
      <w:rPr>
        <w:noProof/>
      </w:rPr>
      <mc:AlternateContent>
        <mc:Choice Requires="wps">
          <w:drawing>
            <wp:anchor distT="0" distB="0" distL="0" distR="0" simplePos="0" relativeHeight="487241216" behindDoc="1" locked="0" layoutInCell="1" allowOverlap="1" wp14:anchorId="57C8A4B4" wp14:editId="23601FFC">
              <wp:simplePos x="0" y="0"/>
              <wp:positionH relativeFrom="page">
                <wp:posOffset>2651175</wp:posOffset>
              </wp:positionH>
              <wp:positionV relativeFrom="page">
                <wp:posOffset>9358534</wp:posOffset>
              </wp:positionV>
              <wp:extent cx="247269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2690" cy="153670"/>
                      </a:xfrm>
                      <a:prstGeom prst="rect">
                        <a:avLst/>
                      </a:prstGeom>
                    </wps:spPr>
                    <wps:txbx>
                      <w:txbxContent>
                        <w:p w14:paraId="14D3918F" w14:textId="77777777" w:rsidR="00AA1991" w:rsidRDefault="00666ADD">
                          <w:pPr>
                            <w:spacing w:before="14"/>
                            <w:ind w:left="20"/>
                            <w:rPr>
                              <w:i/>
                              <w:sz w:val="18"/>
                            </w:rPr>
                          </w:pPr>
                          <w:r>
                            <w:rPr>
                              <w:i/>
                              <w:sz w:val="18"/>
                            </w:rPr>
                            <w:t>Guidance</w:t>
                          </w:r>
                          <w:r>
                            <w:rPr>
                              <w:i/>
                              <w:spacing w:val="-3"/>
                              <w:sz w:val="18"/>
                            </w:rPr>
                            <w:t xml:space="preserve"> </w:t>
                          </w:r>
                          <w:r>
                            <w:rPr>
                              <w:i/>
                              <w:sz w:val="18"/>
                            </w:rPr>
                            <w:t>for</w:t>
                          </w:r>
                          <w:r>
                            <w:rPr>
                              <w:i/>
                              <w:spacing w:val="-4"/>
                              <w:sz w:val="18"/>
                            </w:rPr>
                            <w:t xml:space="preserve"> </w:t>
                          </w:r>
                          <w:r>
                            <w:rPr>
                              <w:i/>
                              <w:sz w:val="18"/>
                            </w:rPr>
                            <w:t>Selling</w:t>
                          </w:r>
                          <w:r>
                            <w:rPr>
                              <w:i/>
                              <w:spacing w:val="-2"/>
                              <w:sz w:val="18"/>
                            </w:rPr>
                            <w:t xml:space="preserve"> </w:t>
                          </w:r>
                          <w:r>
                            <w:rPr>
                              <w:i/>
                              <w:sz w:val="18"/>
                            </w:rPr>
                            <w:t>Alternative</w:t>
                          </w:r>
                          <w:r>
                            <w:rPr>
                              <w:i/>
                              <w:spacing w:val="-3"/>
                              <w:sz w:val="18"/>
                            </w:rPr>
                            <w:t xml:space="preserve"> </w:t>
                          </w:r>
                          <w:r>
                            <w:rPr>
                              <w:i/>
                              <w:sz w:val="18"/>
                            </w:rPr>
                            <w:t>Fuels</w:t>
                          </w:r>
                          <w:r>
                            <w:rPr>
                              <w:i/>
                              <w:spacing w:val="-3"/>
                              <w:sz w:val="18"/>
                            </w:rPr>
                            <w:t xml:space="preserve"> </w:t>
                          </w:r>
                          <w:r>
                            <w:rPr>
                              <w:i/>
                              <w:sz w:val="18"/>
                            </w:rPr>
                            <w:t>to</w:t>
                          </w:r>
                          <w:r>
                            <w:rPr>
                              <w:i/>
                              <w:spacing w:val="-2"/>
                              <w:sz w:val="18"/>
                            </w:rPr>
                            <w:t xml:space="preserve"> Airlines</w:t>
                          </w:r>
                        </w:p>
                      </w:txbxContent>
                    </wps:txbx>
                    <wps:bodyPr wrap="square" lIns="0" tIns="0" rIns="0" bIns="0" rtlCol="0">
                      <a:noAutofit/>
                    </wps:bodyPr>
                  </wps:wsp>
                </a:graphicData>
              </a:graphic>
            </wp:anchor>
          </w:drawing>
        </mc:Choice>
        <mc:Fallback>
          <w:pict>
            <v:shape w14:anchorId="57C8A4B4" id="Textbox 5" o:spid="_x0000_s1028" type="#_x0000_t202" style="position:absolute;margin-left:208.75pt;margin-top:736.9pt;width:194.7pt;height:12.1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" filled="f" stroked="f">
              <v:textbox inset="0,0,0,0">
                <w:txbxContent>
                  <w:p w14:paraId="14D3918F" w14:textId="77777777" w:rsidR="00AA1991" w:rsidRDefault="00666ADD">
                    <w:pPr>
                      <w:spacing w:before="14"/>
                      <w:ind w:left="20"/>
                      <w:rPr>
                        <w:i/>
                        <w:sz w:val="18"/>
                      </w:rPr>
                    </w:pPr>
                    <w:r>
                      <w:rPr>
                        <w:i/>
                        <w:sz w:val="18"/>
                      </w:rPr>
                      <w:t>Guidance</w:t>
                    </w:r>
                    <w:r>
                      <w:rPr>
                        <w:i/>
                        <w:spacing w:val="-3"/>
                        <w:sz w:val="18"/>
                      </w:rPr>
                      <w:t xml:space="preserve"> </w:t>
                    </w:r>
                    <w:r>
                      <w:rPr>
                        <w:i/>
                        <w:sz w:val="18"/>
                      </w:rPr>
                      <w:t>for</w:t>
                    </w:r>
                    <w:r>
                      <w:rPr>
                        <w:i/>
                        <w:spacing w:val="-4"/>
                        <w:sz w:val="18"/>
                      </w:rPr>
                      <w:t xml:space="preserve"> </w:t>
                    </w:r>
                    <w:r>
                      <w:rPr>
                        <w:i/>
                        <w:sz w:val="18"/>
                      </w:rPr>
                      <w:t>Selling</w:t>
                    </w:r>
                    <w:r>
                      <w:rPr>
                        <w:i/>
                        <w:spacing w:val="-2"/>
                        <w:sz w:val="18"/>
                      </w:rPr>
                      <w:t xml:space="preserve"> </w:t>
                    </w:r>
                    <w:r>
                      <w:rPr>
                        <w:i/>
                        <w:sz w:val="18"/>
                      </w:rPr>
                      <w:t>Alternative</w:t>
                    </w:r>
                    <w:r>
                      <w:rPr>
                        <w:i/>
                        <w:spacing w:val="-3"/>
                        <w:sz w:val="18"/>
                      </w:rPr>
                      <w:t xml:space="preserve"> </w:t>
                    </w:r>
                    <w:r>
                      <w:rPr>
                        <w:i/>
                        <w:sz w:val="18"/>
                      </w:rPr>
                      <w:t>Fuels</w:t>
                    </w:r>
                    <w:r>
                      <w:rPr>
                        <w:i/>
                        <w:spacing w:val="-3"/>
                        <w:sz w:val="18"/>
                      </w:rPr>
                      <w:t xml:space="preserve"> </w:t>
                    </w:r>
                    <w:r>
                      <w:rPr>
                        <w:i/>
                        <w:sz w:val="18"/>
                      </w:rPr>
                      <w:t>to</w:t>
                    </w:r>
                    <w:r>
                      <w:rPr>
                        <w:i/>
                        <w:spacing w:val="-2"/>
                        <w:sz w:val="18"/>
                      </w:rPr>
                      <w:t xml:space="preserve"> Airlines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524F4" w14:textId="77777777" w:rsidR="00A87ABB" w:rsidRDefault="00A87ABB">
      <w:r>
        <w:separator/>
      </w:r>
    </w:p>
  </w:footnote>
  <w:footnote w:type="continuationSeparator" w:id="0">
    <w:p w14:paraId="78335C56" w14:textId="77777777" w:rsidR="00A87ABB" w:rsidRDefault="00A87ABB">
      <w:r>
        <w:continuationSeparator/>
      </w:r>
    </w:p>
  </w:footnote>
  <w:footnote w:id="1">
    <w:p w14:paraId="48F687B2" w14:textId="4B1708B0" w:rsidR="00686D02" w:rsidRPr="00C55A0D" w:rsidRDefault="0004355E" w:rsidP="00C55A0D">
      <w:pPr>
        <w:pStyle w:val="FootnoteText"/>
        <w:rPr>
          <w:sz w:val="16"/>
          <w:szCs w:val="16"/>
        </w:rPr>
      </w:pPr>
      <w:r>
        <w:rPr>
          <w:rStyle w:val="FootnoteReference"/>
        </w:rPr>
        <w:footnoteRef/>
      </w:r>
      <w:r>
        <w:t xml:space="preserve"> </w:t>
      </w:r>
      <w:r w:rsidR="00686D02" w:rsidRPr="00F64FF1">
        <w:rPr>
          <w:sz w:val="16"/>
          <w:szCs w:val="16"/>
        </w:rPr>
        <w:t>Forward price curves for jet fuel represent market expectations for future prices and are derived from futures market data (e.g., NYMEX Jet Fuel Futures), price assessments by agencies like Platts or Argus, and key market fundamentals such as crude oil prices, refinery margins, and seasonal demand. These curves are used for hedging, pricing contracts, and gauging market sentiment, and they may slope upward (contango) or downward (backwardation) depending on supply-demand dynamics</w:t>
      </w:r>
      <w:r w:rsidR="00686D02" w:rsidRPr="002A3486">
        <w:rPr>
          <w:sz w:val="16"/>
          <w:szCs w:val="16"/>
        </w:rPr>
        <w:t xml:space="preserve">. </w:t>
      </w:r>
      <w:hyperlink r:id="rId1" w:history="1">
        <w:r w:rsidR="00686D02" w:rsidRPr="002A3486">
          <w:rPr>
            <w:rStyle w:val="Hyperlink"/>
            <w:sz w:val="16"/>
            <w:szCs w:val="16"/>
          </w:rPr>
          <w:t>platts-forward-curve-oil.pdf</w:t>
        </w:r>
      </w:hyperlink>
      <w:r w:rsidR="00686D02">
        <w:rPr>
          <w:sz w:val="16"/>
          <w:szCs w:val="16"/>
        </w:rPr>
        <w:t>.</w:t>
      </w:r>
    </w:p>
  </w:footnote>
  <w:footnote w:id="2">
    <w:p w14:paraId="2364116D" w14:textId="77777777" w:rsidR="0004355E" w:rsidRDefault="0004355E" w:rsidP="00C55A0D">
      <w:pPr>
        <w:ind w:right="1056"/>
        <w:rPr>
          <w:sz w:val="16"/>
        </w:rPr>
      </w:pPr>
      <w:r>
        <w:rPr>
          <w:rStyle w:val="FootnoteReference"/>
        </w:rPr>
        <w:footnoteRef/>
      </w:r>
      <w:r>
        <w:t xml:space="preserve"> </w:t>
      </w:r>
      <w:r>
        <w:rPr>
          <w:sz w:val="16"/>
        </w:rPr>
        <w:t>The expanded Renewable Fuel Standard, commonly known as” RFS2,” establishes mandates of renewable and advanced fuels for the U.S. transportation fuel supply. In a 2013 ruling, the U.S. Environmental Protection Agency (EPA) allowed for jet fuel pathways to qualify under RFS2. Several jet fuel pathways have been approved under RFS2, with more under consideration.</w:t>
      </w:r>
    </w:p>
    <w:p w14:paraId="7C0F0651" w14:textId="2EE7AE5A" w:rsidR="0004355E" w:rsidRDefault="0004355E" w:rsidP="00C55A0D">
      <w:pPr>
        <w:ind w:left="120" w:right="1076"/>
        <w:rPr>
          <w:sz w:val="16"/>
        </w:rPr>
      </w:pPr>
      <w:r>
        <w:rPr>
          <w:sz w:val="16"/>
        </w:rPr>
        <w:t>Renewable</w:t>
      </w:r>
      <w:r>
        <w:rPr>
          <w:spacing w:val="-2"/>
          <w:sz w:val="16"/>
        </w:rPr>
        <w:t xml:space="preserve"> </w:t>
      </w:r>
      <w:r>
        <w:rPr>
          <w:sz w:val="16"/>
        </w:rPr>
        <w:t>Identification</w:t>
      </w:r>
      <w:r>
        <w:rPr>
          <w:spacing w:val="-2"/>
          <w:sz w:val="16"/>
        </w:rPr>
        <w:t xml:space="preserve"> </w:t>
      </w:r>
      <w:r>
        <w:rPr>
          <w:sz w:val="16"/>
        </w:rPr>
        <w:t>Numbers</w:t>
      </w:r>
      <w:r>
        <w:rPr>
          <w:spacing w:val="-2"/>
          <w:sz w:val="16"/>
        </w:rPr>
        <w:t xml:space="preserve"> </w:t>
      </w:r>
      <w:r>
        <w:rPr>
          <w:sz w:val="16"/>
        </w:rPr>
        <w:t>(RINs)</w:t>
      </w:r>
      <w:r>
        <w:rPr>
          <w:spacing w:val="-2"/>
          <w:sz w:val="16"/>
        </w:rPr>
        <w:t xml:space="preserve"> </w:t>
      </w:r>
      <w:r>
        <w:rPr>
          <w:sz w:val="16"/>
        </w:rPr>
        <w:t>are</w:t>
      </w:r>
      <w:r>
        <w:rPr>
          <w:spacing w:val="-4"/>
          <w:sz w:val="16"/>
        </w:rPr>
        <w:t xml:space="preserve"> </w:t>
      </w:r>
      <w:r>
        <w:rPr>
          <w:sz w:val="16"/>
        </w:rPr>
        <w:t>generated</w:t>
      </w:r>
      <w:r>
        <w:rPr>
          <w:spacing w:val="-2"/>
          <w:sz w:val="16"/>
        </w:rPr>
        <w:t xml:space="preserve"> </w:t>
      </w:r>
      <w:r>
        <w:rPr>
          <w:sz w:val="16"/>
        </w:rPr>
        <w:t>for</w:t>
      </w:r>
      <w:r>
        <w:rPr>
          <w:spacing w:val="-2"/>
          <w:sz w:val="16"/>
        </w:rPr>
        <w:t xml:space="preserve"> </w:t>
      </w:r>
      <w:r>
        <w:rPr>
          <w:sz w:val="16"/>
        </w:rPr>
        <w:t>each</w:t>
      </w:r>
      <w:r>
        <w:rPr>
          <w:spacing w:val="-2"/>
          <w:sz w:val="16"/>
        </w:rPr>
        <w:t xml:space="preserve"> </w:t>
      </w:r>
      <w:r>
        <w:rPr>
          <w:sz w:val="16"/>
        </w:rPr>
        <w:t>gallon</w:t>
      </w:r>
      <w:r>
        <w:rPr>
          <w:spacing w:val="-2"/>
          <w:sz w:val="16"/>
        </w:rPr>
        <w:t xml:space="preserve"> </w:t>
      </w:r>
      <w:r>
        <w:rPr>
          <w:sz w:val="16"/>
        </w:rPr>
        <w:t>of qualifying</w:t>
      </w:r>
      <w:r>
        <w:rPr>
          <w:spacing w:val="-2"/>
          <w:sz w:val="16"/>
        </w:rPr>
        <w:t xml:space="preserve"> </w:t>
      </w:r>
      <w:r>
        <w:rPr>
          <w:sz w:val="16"/>
        </w:rPr>
        <w:t>renewable</w:t>
      </w:r>
      <w:r>
        <w:rPr>
          <w:spacing w:val="-2"/>
          <w:sz w:val="16"/>
        </w:rPr>
        <w:t xml:space="preserve"> </w:t>
      </w:r>
      <w:r>
        <w:rPr>
          <w:sz w:val="16"/>
        </w:rPr>
        <w:t>fuel</w:t>
      </w:r>
      <w:r>
        <w:rPr>
          <w:spacing w:val="-1"/>
          <w:sz w:val="16"/>
        </w:rPr>
        <w:t xml:space="preserve"> </w:t>
      </w:r>
      <w:r>
        <w:rPr>
          <w:sz w:val="16"/>
        </w:rPr>
        <w:t>under</w:t>
      </w:r>
      <w:r>
        <w:rPr>
          <w:spacing w:val="-2"/>
          <w:sz w:val="16"/>
        </w:rPr>
        <w:t xml:space="preserve"> </w:t>
      </w:r>
      <w:r>
        <w:rPr>
          <w:sz w:val="16"/>
        </w:rPr>
        <w:t>RFS2.</w:t>
      </w:r>
      <w:r>
        <w:rPr>
          <w:spacing w:val="-3"/>
          <w:sz w:val="16"/>
        </w:rPr>
        <w:t xml:space="preserve"> </w:t>
      </w:r>
      <w:r>
        <w:rPr>
          <w:sz w:val="16"/>
        </w:rPr>
        <w:t>Obligated</w:t>
      </w:r>
      <w:r>
        <w:rPr>
          <w:spacing w:val="-4"/>
          <w:sz w:val="16"/>
        </w:rPr>
        <w:t xml:space="preserve"> </w:t>
      </w:r>
      <w:r>
        <w:rPr>
          <w:sz w:val="16"/>
        </w:rPr>
        <w:t>parties (e.g., refineries and other fuel suppliers) can use RINs to meet their renewable volume obligations and can trade or bank them for future</w:t>
      </w:r>
      <w:r>
        <w:rPr>
          <w:spacing w:val="-3"/>
          <w:sz w:val="16"/>
        </w:rPr>
        <w:t xml:space="preserve"> </w:t>
      </w:r>
      <w:r>
        <w:rPr>
          <w:sz w:val="16"/>
        </w:rPr>
        <w:t>compliance</w:t>
      </w:r>
      <w:r>
        <w:rPr>
          <w:spacing w:val="-1"/>
          <w:sz w:val="16"/>
        </w:rPr>
        <w:t xml:space="preserve"> </w:t>
      </w:r>
      <w:r>
        <w:rPr>
          <w:sz w:val="16"/>
        </w:rPr>
        <w:t>periods.</w:t>
      </w:r>
      <w:r>
        <w:rPr>
          <w:spacing w:val="-2"/>
          <w:sz w:val="16"/>
        </w:rPr>
        <w:t xml:space="preserve"> </w:t>
      </w:r>
      <w:r>
        <w:rPr>
          <w:sz w:val="16"/>
        </w:rPr>
        <w:t>Thus,</w:t>
      </w:r>
      <w:r>
        <w:rPr>
          <w:spacing w:val="-2"/>
          <w:sz w:val="16"/>
        </w:rPr>
        <w:t xml:space="preserve"> </w:t>
      </w:r>
      <w:r>
        <w:rPr>
          <w:sz w:val="16"/>
        </w:rPr>
        <w:t>RFS2</w:t>
      </w:r>
      <w:r>
        <w:rPr>
          <w:spacing w:val="-3"/>
          <w:sz w:val="16"/>
        </w:rPr>
        <w:t xml:space="preserve"> </w:t>
      </w:r>
      <w:r>
        <w:rPr>
          <w:sz w:val="16"/>
        </w:rPr>
        <w:t>creates</w:t>
      </w:r>
      <w:r>
        <w:rPr>
          <w:spacing w:val="-1"/>
          <w:sz w:val="16"/>
        </w:rPr>
        <w:t xml:space="preserve"> </w:t>
      </w:r>
      <w:r>
        <w:rPr>
          <w:sz w:val="16"/>
        </w:rPr>
        <w:t>a</w:t>
      </w:r>
      <w:r>
        <w:rPr>
          <w:spacing w:val="-3"/>
          <w:sz w:val="16"/>
        </w:rPr>
        <w:t xml:space="preserve"> </w:t>
      </w:r>
      <w:r>
        <w:rPr>
          <w:sz w:val="16"/>
        </w:rPr>
        <w:t>market for</w:t>
      </w:r>
      <w:r>
        <w:rPr>
          <w:spacing w:val="-3"/>
          <w:sz w:val="16"/>
        </w:rPr>
        <w:t xml:space="preserve"> </w:t>
      </w:r>
      <w:r>
        <w:rPr>
          <w:sz w:val="16"/>
        </w:rPr>
        <w:t>RINs,</w:t>
      </w:r>
      <w:r>
        <w:rPr>
          <w:spacing w:val="-2"/>
          <w:sz w:val="16"/>
        </w:rPr>
        <w:t xml:space="preserve"> </w:t>
      </w:r>
      <w:r>
        <w:rPr>
          <w:sz w:val="16"/>
        </w:rPr>
        <w:t>which</w:t>
      </w:r>
      <w:r>
        <w:rPr>
          <w:spacing w:val="-1"/>
          <w:sz w:val="16"/>
        </w:rPr>
        <w:t xml:space="preserve"> </w:t>
      </w:r>
      <w:r>
        <w:rPr>
          <w:sz w:val="16"/>
        </w:rPr>
        <w:t>can</w:t>
      </w:r>
      <w:r>
        <w:rPr>
          <w:spacing w:val="-1"/>
          <w:sz w:val="16"/>
        </w:rPr>
        <w:t xml:space="preserve"> </w:t>
      </w:r>
      <w:r>
        <w:rPr>
          <w:sz w:val="16"/>
        </w:rPr>
        <w:t>be</w:t>
      </w:r>
      <w:r>
        <w:rPr>
          <w:spacing w:val="-1"/>
          <w:sz w:val="16"/>
        </w:rPr>
        <w:t xml:space="preserve"> </w:t>
      </w:r>
      <w:r>
        <w:rPr>
          <w:sz w:val="16"/>
        </w:rPr>
        <w:t>used</w:t>
      </w:r>
      <w:r>
        <w:rPr>
          <w:spacing w:val="-3"/>
          <w:sz w:val="16"/>
        </w:rPr>
        <w:t xml:space="preserve"> </w:t>
      </w:r>
      <w:r>
        <w:rPr>
          <w:sz w:val="16"/>
        </w:rPr>
        <w:t>to</w:t>
      </w:r>
      <w:r>
        <w:rPr>
          <w:spacing w:val="-1"/>
          <w:sz w:val="16"/>
        </w:rPr>
        <w:t xml:space="preserve"> </w:t>
      </w:r>
      <w:r>
        <w:rPr>
          <w:sz w:val="16"/>
        </w:rPr>
        <w:t>offset</w:t>
      </w:r>
      <w:r>
        <w:rPr>
          <w:spacing w:val="-2"/>
          <w:sz w:val="16"/>
        </w:rPr>
        <w:t xml:space="preserve"> </w:t>
      </w:r>
      <w:r>
        <w:rPr>
          <w:sz w:val="16"/>
        </w:rPr>
        <w:t>the</w:t>
      </w:r>
      <w:r>
        <w:rPr>
          <w:spacing w:val="-3"/>
          <w:sz w:val="16"/>
        </w:rPr>
        <w:t xml:space="preserve"> </w:t>
      </w:r>
      <w:r>
        <w:rPr>
          <w:sz w:val="16"/>
        </w:rPr>
        <w:t>cost</w:t>
      </w:r>
      <w:r>
        <w:rPr>
          <w:spacing w:val="-2"/>
          <w:sz w:val="16"/>
        </w:rPr>
        <w:t xml:space="preserve"> </w:t>
      </w:r>
      <w:r>
        <w:rPr>
          <w:sz w:val="16"/>
        </w:rPr>
        <w:t>of renewable</w:t>
      </w:r>
      <w:r>
        <w:rPr>
          <w:spacing w:val="-1"/>
          <w:sz w:val="16"/>
        </w:rPr>
        <w:t xml:space="preserve"> </w:t>
      </w:r>
      <w:r>
        <w:rPr>
          <w:sz w:val="16"/>
        </w:rPr>
        <w:t>fuel.</w:t>
      </w:r>
      <w:r>
        <w:rPr>
          <w:spacing w:val="-2"/>
          <w:sz w:val="16"/>
        </w:rPr>
        <w:t xml:space="preserve"> </w:t>
      </w:r>
      <w:r>
        <w:rPr>
          <w:sz w:val="16"/>
        </w:rPr>
        <w:t>For</w:t>
      </w:r>
      <w:r>
        <w:rPr>
          <w:spacing w:val="-3"/>
          <w:sz w:val="16"/>
        </w:rPr>
        <w:t xml:space="preserve"> </w:t>
      </w:r>
      <w:r>
        <w:rPr>
          <w:sz w:val="16"/>
        </w:rPr>
        <w:t xml:space="preserve">more information, see: </w:t>
      </w:r>
      <w:hyperlink r:id="rId2" w:history="1">
        <w:r w:rsidR="00686D02" w:rsidRPr="00042450">
          <w:rPr>
            <w:rStyle w:val="Hyperlink"/>
            <w:sz w:val="16"/>
          </w:rPr>
          <w:t>https://www.epa.gov/renewable-fuel-standard</w:t>
        </w:r>
        <w:r w:rsidRPr="00042450">
          <w:rPr>
            <w:rStyle w:val="Hyperlink"/>
            <w:sz w:val="16"/>
            <w:szCs w:val="16"/>
          </w:rPr>
          <w:t/>
        </w:r>
      </w:hyperlink>
      <w:r w:rsidR="00686D02">
        <w:rPr>
          <w:sz w:val="16"/>
        </w:rPr>
        <w:t>.</w:t>
      </w:r>
    </w:p>
    <w:p w14:paraId="0A419A6B" w14:textId="77777777" w:rsidR="000A6733" w:rsidRPr="00C55A0D" w:rsidRDefault="000A6733" w:rsidP="00C55A0D">
      <w:pPr>
        <w:ind w:left="120" w:right="1076"/>
        <w:rPr>
          <w:sz w:val="16"/>
        </w:rPr>
      </w:pPr>
    </w:p>
  </w:footnote>
  <w:footnote w:id="3">
    <w:p w14:paraId="7935C2BD" w14:textId="77777777" w:rsidR="0004355E" w:rsidRDefault="0004355E" w:rsidP="00C55A0D">
      <w:pPr>
        <w:ind w:left="119" w:right="1095"/>
        <w:rPr>
          <w:sz w:val="16"/>
        </w:rPr>
      </w:pPr>
      <w:r>
        <w:rPr>
          <w:rStyle w:val="FootnoteReference"/>
        </w:rPr>
        <w:footnoteRef/>
      </w:r>
      <w:r>
        <w:t xml:space="preserve"> </w:t>
      </w:r>
      <w:r>
        <w:rPr>
          <w:sz w:val="16"/>
        </w:rPr>
        <w:t>CORSIA is a carbon offsetting system that is being developed under ICAO, the United Nations body that sets standards and recommended practices for international civil aviation. The CORSIA framework, which calls for certain carbon offsetting provisions to</w:t>
      </w:r>
      <w:r>
        <w:rPr>
          <w:spacing w:val="-2"/>
          <w:sz w:val="16"/>
        </w:rPr>
        <w:t xml:space="preserve"> </w:t>
      </w:r>
      <w:r>
        <w:rPr>
          <w:sz w:val="16"/>
        </w:rPr>
        <w:t>become</w:t>
      </w:r>
      <w:r>
        <w:rPr>
          <w:spacing w:val="-2"/>
          <w:sz w:val="16"/>
        </w:rPr>
        <w:t xml:space="preserve"> </w:t>
      </w:r>
      <w:r>
        <w:rPr>
          <w:sz w:val="16"/>
        </w:rPr>
        <w:t>effective</w:t>
      </w:r>
      <w:r>
        <w:rPr>
          <w:spacing w:val="-2"/>
          <w:sz w:val="16"/>
        </w:rPr>
        <w:t xml:space="preserve"> </w:t>
      </w:r>
      <w:r>
        <w:rPr>
          <w:sz w:val="16"/>
        </w:rPr>
        <w:t>beginning</w:t>
      </w:r>
      <w:r>
        <w:rPr>
          <w:spacing w:val="-4"/>
          <w:sz w:val="16"/>
        </w:rPr>
        <w:t xml:space="preserve"> </w:t>
      </w:r>
      <w:r>
        <w:rPr>
          <w:sz w:val="16"/>
        </w:rPr>
        <w:t>in</w:t>
      </w:r>
      <w:r>
        <w:rPr>
          <w:spacing w:val="-2"/>
          <w:sz w:val="16"/>
        </w:rPr>
        <w:t xml:space="preserve"> </w:t>
      </w:r>
      <w:r>
        <w:rPr>
          <w:sz w:val="16"/>
        </w:rPr>
        <w:t>2021, contemplates</w:t>
      </w:r>
      <w:r>
        <w:rPr>
          <w:spacing w:val="-2"/>
          <w:sz w:val="16"/>
        </w:rPr>
        <w:t xml:space="preserve"> </w:t>
      </w:r>
      <w:r>
        <w:rPr>
          <w:sz w:val="16"/>
        </w:rPr>
        <w:t>that</w:t>
      </w:r>
      <w:r>
        <w:rPr>
          <w:spacing w:val="-3"/>
          <w:sz w:val="16"/>
        </w:rPr>
        <w:t xml:space="preserve"> </w:t>
      </w:r>
      <w:r>
        <w:rPr>
          <w:sz w:val="16"/>
        </w:rPr>
        <w:t>the</w:t>
      </w:r>
      <w:r>
        <w:rPr>
          <w:spacing w:val="-4"/>
          <w:sz w:val="16"/>
        </w:rPr>
        <w:t xml:space="preserve"> </w:t>
      </w:r>
      <w:r>
        <w:rPr>
          <w:sz w:val="16"/>
        </w:rPr>
        <w:t>lifecycle</w:t>
      </w:r>
      <w:r>
        <w:rPr>
          <w:spacing w:val="-2"/>
          <w:sz w:val="16"/>
        </w:rPr>
        <w:t xml:space="preserve"> </w:t>
      </w:r>
      <w:r>
        <w:rPr>
          <w:sz w:val="16"/>
        </w:rPr>
        <w:t>GHG</w:t>
      </w:r>
      <w:r>
        <w:rPr>
          <w:spacing w:val="-2"/>
          <w:sz w:val="16"/>
        </w:rPr>
        <w:t xml:space="preserve"> </w:t>
      </w:r>
      <w:r>
        <w:rPr>
          <w:sz w:val="16"/>
        </w:rPr>
        <w:t>emissions</w:t>
      </w:r>
      <w:r>
        <w:rPr>
          <w:spacing w:val="-3"/>
          <w:sz w:val="16"/>
        </w:rPr>
        <w:t xml:space="preserve"> </w:t>
      </w:r>
      <w:r>
        <w:rPr>
          <w:sz w:val="16"/>
        </w:rPr>
        <w:t>savings</w:t>
      </w:r>
      <w:r>
        <w:rPr>
          <w:spacing w:val="-3"/>
          <w:sz w:val="16"/>
        </w:rPr>
        <w:t xml:space="preserve"> </w:t>
      </w:r>
      <w:r>
        <w:rPr>
          <w:sz w:val="16"/>
        </w:rPr>
        <w:t>from</w:t>
      </w:r>
      <w:r>
        <w:rPr>
          <w:spacing w:val="-1"/>
          <w:sz w:val="16"/>
        </w:rPr>
        <w:t xml:space="preserve"> </w:t>
      </w:r>
      <w:r>
        <w:rPr>
          <w:sz w:val="16"/>
        </w:rPr>
        <w:t>an</w:t>
      </w:r>
      <w:r>
        <w:rPr>
          <w:spacing w:val="-2"/>
          <w:sz w:val="16"/>
        </w:rPr>
        <w:t xml:space="preserve"> </w:t>
      </w:r>
      <w:r>
        <w:rPr>
          <w:sz w:val="16"/>
        </w:rPr>
        <w:t xml:space="preserve">aircraft operator’s purchase of alternative jet fuel may be credited against the operator’s carbon offset obligation, if the fuel meets the environmental, sustainability and tracking criteria. Those criteria are currently under development at ICAO. For more information, see: </w:t>
      </w:r>
      <w:r>
        <w:rPr>
          <w:spacing w:val="-2"/>
          <w:sz w:val="16"/>
        </w:rPr>
        <w:t>https://</w:t>
      </w:r>
      <w:hyperlink r:id="rId3">
        <w:r>
          <w:rPr>
            <w:spacing w:val="-2"/>
            <w:sz w:val="16"/>
          </w:rPr>
          <w:t>www.icao.int/environmental-protection/CORSIA/Pages/default.aspx.</w:t>
        </w:r>
      </w:hyperlink>
    </w:p>
    <w:p w14:paraId="02333320" w14:textId="1E7CCE5D" w:rsidR="0004355E" w:rsidRDefault="0004355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A25"/>
    <w:multiLevelType w:val="hybridMultilevel"/>
    <w:tmpl w:val="80BAD1AA"/>
    <w:lvl w:ilvl="0" w:tplc="0B7E39DC">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269E04C2">
      <w:numFmt w:val="bullet"/>
      <w:lvlText w:val="•"/>
      <w:lvlJc w:val="left"/>
      <w:pPr>
        <w:ind w:left="1094" w:hanging="238"/>
      </w:pPr>
      <w:rPr>
        <w:rFonts w:hint="default"/>
        <w:lang w:val="en-US" w:eastAsia="en-US" w:bidi="ar-SA"/>
      </w:rPr>
    </w:lvl>
    <w:lvl w:ilvl="2" w:tplc="C0AC2348">
      <w:numFmt w:val="bullet"/>
      <w:lvlText w:val="•"/>
      <w:lvlJc w:val="left"/>
      <w:pPr>
        <w:ind w:left="1848" w:hanging="238"/>
      </w:pPr>
      <w:rPr>
        <w:rFonts w:hint="default"/>
        <w:lang w:val="en-US" w:eastAsia="en-US" w:bidi="ar-SA"/>
      </w:rPr>
    </w:lvl>
    <w:lvl w:ilvl="3" w:tplc="CAE686C0">
      <w:numFmt w:val="bullet"/>
      <w:lvlText w:val="•"/>
      <w:lvlJc w:val="left"/>
      <w:pPr>
        <w:ind w:left="2603" w:hanging="238"/>
      </w:pPr>
      <w:rPr>
        <w:rFonts w:hint="default"/>
        <w:lang w:val="en-US" w:eastAsia="en-US" w:bidi="ar-SA"/>
      </w:rPr>
    </w:lvl>
    <w:lvl w:ilvl="4" w:tplc="D2A0C6C8">
      <w:numFmt w:val="bullet"/>
      <w:lvlText w:val="•"/>
      <w:lvlJc w:val="left"/>
      <w:pPr>
        <w:ind w:left="3357" w:hanging="238"/>
      </w:pPr>
      <w:rPr>
        <w:rFonts w:hint="default"/>
        <w:lang w:val="en-US" w:eastAsia="en-US" w:bidi="ar-SA"/>
      </w:rPr>
    </w:lvl>
    <w:lvl w:ilvl="5" w:tplc="89C6077E">
      <w:numFmt w:val="bullet"/>
      <w:lvlText w:val="•"/>
      <w:lvlJc w:val="left"/>
      <w:pPr>
        <w:ind w:left="4112" w:hanging="238"/>
      </w:pPr>
      <w:rPr>
        <w:rFonts w:hint="default"/>
        <w:lang w:val="en-US" w:eastAsia="en-US" w:bidi="ar-SA"/>
      </w:rPr>
    </w:lvl>
    <w:lvl w:ilvl="6" w:tplc="AEB4CDA2">
      <w:numFmt w:val="bullet"/>
      <w:lvlText w:val="•"/>
      <w:lvlJc w:val="left"/>
      <w:pPr>
        <w:ind w:left="4866" w:hanging="238"/>
      </w:pPr>
      <w:rPr>
        <w:rFonts w:hint="default"/>
        <w:lang w:val="en-US" w:eastAsia="en-US" w:bidi="ar-SA"/>
      </w:rPr>
    </w:lvl>
    <w:lvl w:ilvl="7" w:tplc="4B5A2F1A">
      <w:numFmt w:val="bullet"/>
      <w:lvlText w:val="•"/>
      <w:lvlJc w:val="left"/>
      <w:pPr>
        <w:ind w:left="5620" w:hanging="238"/>
      </w:pPr>
      <w:rPr>
        <w:rFonts w:hint="default"/>
        <w:lang w:val="en-US" w:eastAsia="en-US" w:bidi="ar-SA"/>
      </w:rPr>
    </w:lvl>
    <w:lvl w:ilvl="8" w:tplc="85269176">
      <w:numFmt w:val="bullet"/>
      <w:lvlText w:val="•"/>
      <w:lvlJc w:val="left"/>
      <w:pPr>
        <w:ind w:left="6375" w:hanging="238"/>
      </w:pPr>
      <w:rPr>
        <w:rFonts w:hint="default"/>
        <w:lang w:val="en-US" w:eastAsia="en-US" w:bidi="ar-SA"/>
      </w:rPr>
    </w:lvl>
  </w:abstractNum>
  <w:abstractNum w:abstractNumId="1" w15:restartNumberingAfterBreak="0">
    <w:nsid w:val="0BAD1B54"/>
    <w:multiLevelType w:val="hybridMultilevel"/>
    <w:tmpl w:val="252669F2"/>
    <w:lvl w:ilvl="0" w:tplc="E35E4DAC">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4386CBF0">
      <w:numFmt w:val="bullet"/>
      <w:lvlText w:val="•"/>
      <w:lvlJc w:val="left"/>
      <w:pPr>
        <w:ind w:left="1094" w:hanging="238"/>
      </w:pPr>
      <w:rPr>
        <w:rFonts w:hint="default"/>
        <w:lang w:val="en-US" w:eastAsia="en-US" w:bidi="ar-SA"/>
      </w:rPr>
    </w:lvl>
    <w:lvl w:ilvl="2" w:tplc="43602DF8">
      <w:numFmt w:val="bullet"/>
      <w:lvlText w:val="•"/>
      <w:lvlJc w:val="left"/>
      <w:pPr>
        <w:ind w:left="1848" w:hanging="238"/>
      </w:pPr>
      <w:rPr>
        <w:rFonts w:hint="default"/>
        <w:lang w:val="en-US" w:eastAsia="en-US" w:bidi="ar-SA"/>
      </w:rPr>
    </w:lvl>
    <w:lvl w:ilvl="3" w:tplc="D0169482">
      <w:numFmt w:val="bullet"/>
      <w:lvlText w:val="•"/>
      <w:lvlJc w:val="left"/>
      <w:pPr>
        <w:ind w:left="2603" w:hanging="238"/>
      </w:pPr>
      <w:rPr>
        <w:rFonts w:hint="default"/>
        <w:lang w:val="en-US" w:eastAsia="en-US" w:bidi="ar-SA"/>
      </w:rPr>
    </w:lvl>
    <w:lvl w:ilvl="4" w:tplc="C3063C2C">
      <w:numFmt w:val="bullet"/>
      <w:lvlText w:val="•"/>
      <w:lvlJc w:val="left"/>
      <w:pPr>
        <w:ind w:left="3357" w:hanging="238"/>
      </w:pPr>
      <w:rPr>
        <w:rFonts w:hint="default"/>
        <w:lang w:val="en-US" w:eastAsia="en-US" w:bidi="ar-SA"/>
      </w:rPr>
    </w:lvl>
    <w:lvl w:ilvl="5" w:tplc="F61C569A">
      <w:numFmt w:val="bullet"/>
      <w:lvlText w:val="•"/>
      <w:lvlJc w:val="left"/>
      <w:pPr>
        <w:ind w:left="4112" w:hanging="238"/>
      </w:pPr>
      <w:rPr>
        <w:rFonts w:hint="default"/>
        <w:lang w:val="en-US" w:eastAsia="en-US" w:bidi="ar-SA"/>
      </w:rPr>
    </w:lvl>
    <w:lvl w:ilvl="6" w:tplc="CA92FBE4">
      <w:numFmt w:val="bullet"/>
      <w:lvlText w:val="•"/>
      <w:lvlJc w:val="left"/>
      <w:pPr>
        <w:ind w:left="4866" w:hanging="238"/>
      </w:pPr>
      <w:rPr>
        <w:rFonts w:hint="default"/>
        <w:lang w:val="en-US" w:eastAsia="en-US" w:bidi="ar-SA"/>
      </w:rPr>
    </w:lvl>
    <w:lvl w:ilvl="7" w:tplc="F54CF6C2">
      <w:numFmt w:val="bullet"/>
      <w:lvlText w:val="•"/>
      <w:lvlJc w:val="left"/>
      <w:pPr>
        <w:ind w:left="5620" w:hanging="238"/>
      </w:pPr>
      <w:rPr>
        <w:rFonts w:hint="default"/>
        <w:lang w:val="en-US" w:eastAsia="en-US" w:bidi="ar-SA"/>
      </w:rPr>
    </w:lvl>
    <w:lvl w:ilvl="8" w:tplc="F38A747E">
      <w:numFmt w:val="bullet"/>
      <w:lvlText w:val="•"/>
      <w:lvlJc w:val="left"/>
      <w:pPr>
        <w:ind w:left="6375" w:hanging="238"/>
      </w:pPr>
      <w:rPr>
        <w:rFonts w:hint="default"/>
        <w:lang w:val="en-US" w:eastAsia="en-US" w:bidi="ar-SA"/>
      </w:rPr>
    </w:lvl>
  </w:abstractNum>
  <w:abstractNum w:abstractNumId="2" w15:restartNumberingAfterBreak="0">
    <w:nsid w:val="0EF33A69"/>
    <w:multiLevelType w:val="hybridMultilevel"/>
    <w:tmpl w:val="160AFE3E"/>
    <w:lvl w:ilvl="0" w:tplc="29D674DA">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580C5A8A">
      <w:numFmt w:val="bullet"/>
      <w:lvlText w:val="•"/>
      <w:lvlJc w:val="left"/>
      <w:pPr>
        <w:ind w:left="1094" w:hanging="238"/>
      </w:pPr>
      <w:rPr>
        <w:rFonts w:hint="default"/>
        <w:lang w:val="en-US" w:eastAsia="en-US" w:bidi="ar-SA"/>
      </w:rPr>
    </w:lvl>
    <w:lvl w:ilvl="2" w:tplc="FC922AF2">
      <w:numFmt w:val="bullet"/>
      <w:lvlText w:val="•"/>
      <w:lvlJc w:val="left"/>
      <w:pPr>
        <w:ind w:left="1848" w:hanging="238"/>
      </w:pPr>
      <w:rPr>
        <w:rFonts w:hint="default"/>
        <w:lang w:val="en-US" w:eastAsia="en-US" w:bidi="ar-SA"/>
      </w:rPr>
    </w:lvl>
    <w:lvl w:ilvl="3" w:tplc="11F40358">
      <w:numFmt w:val="bullet"/>
      <w:lvlText w:val="•"/>
      <w:lvlJc w:val="left"/>
      <w:pPr>
        <w:ind w:left="2603" w:hanging="238"/>
      </w:pPr>
      <w:rPr>
        <w:rFonts w:hint="default"/>
        <w:lang w:val="en-US" w:eastAsia="en-US" w:bidi="ar-SA"/>
      </w:rPr>
    </w:lvl>
    <w:lvl w:ilvl="4" w:tplc="951CCD1E">
      <w:numFmt w:val="bullet"/>
      <w:lvlText w:val="•"/>
      <w:lvlJc w:val="left"/>
      <w:pPr>
        <w:ind w:left="3357" w:hanging="238"/>
      </w:pPr>
      <w:rPr>
        <w:rFonts w:hint="default"/>
        <w:lang w:val="en-US" w:eastAsia="en-US" w:bidi="ar-SA"/>
      </w:rPr>
    </w:lvl>
    <w:lvl w:ilvl="5" w:tplc="76CE37B8">
      <w:numFmt w:val="bullet"/>
      <w:lvlText w:val="•"/>
      <w:lvlJc w:val="left"/>
      <w:pPr>
        <w:ind w:left="4112" w:hanging="238"/>
      </w:pPr>
      <w:rPr>
        <w:rFonts w:hint="default"/>
        <w:lang w:val="en-US" w:eastAsia="en-US" w:bidi="ar-SA"/>
      </w:rPr>
    </w:lvl>
    <w:lvl w:ilvl="6" w:tplc="F50EA436">
      <w:numFmt w:val="bullet"/>
      <w:lvlText w:val="•"/>
      <w:lvlJc w:val="left"/>
      <w:pPr>
        <w:ind w:left="4866" w:hanging="238"/>
      </w:pPr>
      <w:rPr>
        <w:rFonts w:hint="default"/>
        <w:lang w:val="en-US" w:eastAsia="en-US" w:bidi="ar-SA"/>
      </w:rPr>
    </w:lvl>
    <w:lvl w:ilvl="7" w:tplc="2DC093FE">
      <w:numFmt w:val="bullet"/>
      <w:lvlText w:val="•"/>
      <w:lvlJc w:val="left"/>
      <w:pPr>
        <w:ind w:left="5620" w:hanging="238"/>
      </w:pPr>
      <w:rPr>
        <w:rFonts w:hint="default"/>
        <w:lang w:val="en-US" w:eastAsia="en-US" w:bidi="ar-SA"/>
      </w:rPr>
    </w:lvl>
    <w:lvl w:ilvl="8" w:tplc="1190435A">
      <w:numFmt w:val="bullet"/>
      <w:lvlText w:val="•"/>
      <w:lvlJc w:val="left"/>
      <w:pPr>
        <w:ind w:left="6375" w:hanging="238"/>
      </w:pPr>
      <w:rPr>
        <w:rFonts w:hint="default"/>
        <w:lang w:val="en-US" w:eastAsia="en-US" w:bidi="ar-SA"/>
      </w:rPr>
    </w:lvl>
  </w:abstractNum>
  <w:abstractNum w:abstractNumId="3" w15:restartNumberingAfterBreak="0">
    <w:nsid w:val="12F97F3A"/>
    <w:multiLevelType w:val="hybridMultilevel"/>
    <w:tmpl w:val="71124704"/>
    <w:lvl w:ilvl="0" w:tplc="9FA63182">
      <w:numFmt w:val="bullet"/>
      <w:lvlText w:val=""/>
      <w:lvlJc w:val="left"/>
      <w:pPr>
        <w:ind w:left="430" w:hanging="181"/>
      </w:pPr>
      <w:rPr>
        <w:rFonts w:ascii="Symbol" w:eastAsia="Symbol" w:hAnsi="Symbol" w:cs="Symbol" w:hint="default"/>
        <w:spacing w:val="0"/>
        <w:w w:val="99"/>
        <w:lang w:val="en-US" w:eastAsia="en-US" w:bidi="ar-SA"/>
      </w:rPr>
    </w:lvl>
    <w:lvl w:ilvl="1" w:tplc="97369C16">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BF81B86">
      <w:numFmt w:val="bullet"/>
      <w:lvlText w:val="o"/>
      <w:lvlJc w:val="left"/>
      <w:pPr>
        <w:ind w:left="1689" w:hanging="180"/>
      </w:pPr>
      <w:rPr>
        <w:rFonts w:ascii="Courier New" w:eastAsia="Courier New" w:hAnsi="Courier New" w:cs="Courier New" w:hint="default"/>
        <w:b w:val="0"/>
        <w:bCs w:val="0"/>
        <w:i w:val="0"/>
        <w:iCs w:val="0"/>
        <w:color w:val="auto"/>
        <w:spacing w:val="0"/>
        <w:w w:val="99"/>
        <w:sz w:val="20"/>
        <w:szCs w:val="20"/>
        <w:lang w:val="en-US" w:eastAsia="en-US" w:bidi="ar-SA"/>
      </w:rPr>
    </w:lvl>
    <w:lvl w:ilvl="3" w:tplc="5E705282">
      <w:numFmt w:val="bullet"/>
      <w:lvlText w:val="•"/>
      <w:lvlJc w:val="left"/>
      <w:pPr>
        <w:ind w:left="2760" w:hanging="180"/>
      </w:pPr>
      <w:rPr>
        <w:rFonts w:hint="default"/>
        <w:lang w:val="en-US" w:eastAsia="en-US" w:bidi="ar-SA"/>
      </w:rPr>
    </w:lvl>
    <w:lvl w:ilvl="4" w:tplc="977855F8">
      <w:numFmt w:val="bullet"/>
      <w:lvlText w:val="•"/>
      <w:lvlJc w:val="left"/>
      <w:pPr>
        <w:ind w:left="3830" w:hanging="180"/>
      </w:pPr>
      <w:rPr>
        <w:rFonts w:hint="default"/>
        <w:lang w:val="en-US" w:eastAsia="en-US" w:bidi="ar-SA"/>
      </w:rPr>
    </w:lvl>
    <w:lvl w:ilvl="5" w:tplc="921486F6">
      <w:numFmt w:val="bullet"/>
      <w:lvlText w:val="•"/>
      <w:lvlJc w:val="left"/>
      <w:pPr>
        <w:ind w:left="4900" w:hanging="180"/>
      </w:pPr>
      <w:rPr>
        <w:rFonts w:hint="default"/>
        <w:lang w:val="en-US" w:eastAsia="en-US" w:bidi="ar-SA"/>
      </w:rPr>
    </w:lvl>
    <w:lvl w:ilvl="6" w:tplc="F328ECB4">
      <w:numFmt w:val="bullet"/>
      <w:lvlText w:val="•"/>
      <w:lvlJc w:val="left"/>
      <w:pPr>
        <w:ind w:left="5970" w:hanging="180"/>
      </w:pPr>
      <w:rPr>
        <w:rFonts w:hint="default"/>
        <w:lang w:val="en-US" w:eastAsia="en-US" w:bidi="ar-SA"/>
      </w:rPr>
    </w:lvl>
    <w:lvl w:ilvl="7" w:tplc="5422068A">
      <w:numFmt w:val="bullet"/>
      <w:lvlText w:val="•"/>
      <w:lvlJc w:val="left"/>
      <w:pPr>
        <w:ind w:left="7040" w:hanging="180"/>
      </w:pPr>
      <w:rPr>
        <w:rFonts w:hint="default"/>
        <w:lang w:val="en-US" w:eastAsia="en-US" w:bidi="ar-SA"/>
      </w:rPr>
    </w:lvl>
    <w:lvl w:ilvl="8" w:tplc="48B6EB4C">
      <w:numFmt w:val="bullet"/>
      <w:lvlText w:val="•"/>
      <w:lvlJc w:val="left"/>
      <w:pPr>
        <w:ind w:left="8110" w:hanging="180"/>
      </w:pPr>
      <w:rPr>
        <w:rFonts w:hint="default"/>
        <w:lang w:val="en-US" w:eastAsia="en-US" w:bidi="ar-SA"/>
      </w:rPr>
    </w:lvl>
  </w:abstractNum>
  <w:abstractNum w:abstractNumId="4" w15:restartNumberingAfterBreak="0">
    <w:nsid w:val="22F53B77"/>
    <w:multiLevelType w:val="hybridMultilevel"/>
    <w:tmpl w:val="FE60399A"/>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5" w15:restartNumberingAfterBreak="0">
    <w:nsid w:val="263A41A2"/>
    <w:multiLevelType w:val="hybridMultilevel"/>
    <w:tmpl w:val="129AE142"/>
    <w:lvl w:ilvl="0" w:tplc="FFFFFFFF">
      <w:numFmt w:val="bullet"/>
      <w:lvlText w:val=""/>
      <w:lvlJc w:val="left"/>
      <w:pPr>
        <w:ind w:left="430" w:hanging="181"/>
      </w:pPr>
      <w:rPr>
        <w:rFonts w:ascii="Symbol" w:eastAsia="Symbol" w:hAnsi="Symbol" w:cs="Symbol" w:hint="default"/>
        <w:spacing w:val="0"/>
        <w:w w:val="99"/>
        <w:lang w:val="en-US" w:eastAsia="en-US" w:bidi="ar-SA"/>
      </w:rPr>
    </w:lvl>
    <w:lvl w:ilvl="1" w:tplc="04090001">
      <w:start w:val="1"/>
      <w:numFmt w:val="bullet"/>
      <w:lvlText w:val=""/>
      <w:lvlJc w:val="left"/>
      <w:pPr>
        <w:ind w:left="969" w:hanging="360"/>
      </w:pPr>
      <w:rPr>
        <w:rFonts w:ascii="Symbol" w:hAnsi="Symbol" w:hint="default"/>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6" w15:restartNumberingAfterBreak="0">
    <w:nsid w:val="29A2607D"/>
    <w:multiLevelType w:val="hybridMultilevel"/>
    <w:tmpl w:val="72FC89A2"/>
    <w:lvl w:ilvl="0" w:tplc="FFFFFFFF">
      <w:numFmt w:val="bullet"/>
      <w:lvlText w:val=""/>
      <w:lvlJc w:val="left"/>
      <w:pPr>
        <w:ind w:left="430" w:hanging="181"/>
      </w:pPr>
      <w:rPr>
        <w:rFonts w:ascii="Symbol" w:eastAsia="Symbol" w:hAnsi="Symbol" w:cs="Symbol" w:hint="default"/>
        <w:spacing w:val="0"/>
        <w:w w:val="99"/>
        <w:lang w:val="en-US" w:eastAsia="en-US" w:bidi="ar-SA"/>
      </w:rPr>
    </w:lvl>
    <w:lvl w:ilvl="1" w:tplc="04090001">
      <w:start w:val="1"/>
      <w:numFmt w:val="bullet"/>
      <w:lvlText w:val=""/>
      <w:lvlJc w:val="left"/>
      <w:pPr>
        <w:ind w:left="969" w:hanging="360"/>
      </w:pPr>
      <w:rPr>
        <w:rFonts w:ascii="Symbol" w:hAnsi="Symbol" w:hint="default"/>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7" w15:restartNumberingAfterBreak="0">
    <w:nsid w:val="2DEC75CF"/>
    <w:multiLevelType w:val="hybridMultilevel"/>
    <w:tmpl w:val="9A08CF38"/>
    <w:lvl w:ilvl="0" w:tplc="46164D94">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9B6629EC">
      <w:numFmt w:val="bullet"/>
      <w:lvlText w:val="•"/>
      <w:lvlJc w:val="left"/>
      <w:pPr>
        <w:ind w:left="1094" w:hanging="238"/>
      </w:pPr>
      <w:rPr>
        <w:rFonts w:hint="default"/>
        <w:lang w:val="en-US" w:eastAsia="en-US" w:bidi="ar-SA"/>
      </w:rPr>
    </w:lvl>
    <w:lvl w:ilvl="2" w:tplc="A390569E">
      <w:numFmt w:val="bullet"/>
      <w:lvlText w:val="•"/>
      <w:lvlJc w:val="left"/>
      <w:pPr>
        <w:ind w:left="1848" w:hanging="238"/>
      </w:pPr>
      <w:rPr>
        <w:rFonts w:hint="default"/>
        <w:lang w:val="en-US" w:eastAsia="en-US" w:bidi="ar-SA"/>
      </w:rPr>
    </w:lvl>
    <w:lvl w:ilvl="3" w:tplc="62EA3C1E">
      <w:numFmt w:val="bullet"/>
      <w:lvlText w:val="•"/>
      <w:lvlJc w:val="left"/>
      <w:pPr>
        <w:ind w:left="2603" w:hanging="238"/>
      </w:pPr>
      <w:rPr>
        <w:rFonts w:hint="default"/>
        <w:lang w:val="en-US" w:eastAsia="en-US" w:bidi="ar-SA"/>
      </w:rPr>
    </w:lvl>
    <w:lvl w:ilvl="4" w:tplc="DBA83B52">
      <w:numFmt w:val="bullet"/>
      <w:lvlText w:val="•"/>
      <w:lvlJc w:val="left"/>
      <w:pPr>
        <w:ind w:left="3357" w:hanging="238"/>
      </w:pPr>
      <w:rPr>
        <w:rFonts w:hint="default"/>
        <w:lang w:val="en-US" w:eastAsia="en-US" w:bidi="ar-SA"/>
      </w:rPr>
    </w:lvl>
    <w:lvl w:ilvl="5" w:tplc="2020D22A">
      <w:numFmt w:val="bullet"/>
      <w:lvlText w:val="•"/>
      <w:lvlJc w:val="left"/>
      <w:pPr>
        <w:ind w:left="4112" w:hanging="238"/>
      </w:pPr>
      <w:rPr>
        <w:rFonts w:hint="default"/>
        <w:lang w:val="en-US" w:eastAsia="en-US" w:bidi="ar-SA"/>
      </w:rPr>
    </w:lvl>
    <w:lvl w:ilvl="6" w:tplc="1BF62F78">
      <w:numFmt w:val="bullet"/>
      <w:lvlText w:val="•"/>
      <w:lvlJc w:val="left"/>
      <w:pPr>
        <w:ind w:left="4866" w:hanging="238"/>
      </w:pPr>
      <w:rPr>
        <w:rFonts w:hint="default"/>
        <w:lang w:val="en-US" w:eastAsia="en-US" w:bidi="ar-SA"/>
      </w:rPr>
    </w:lvl>
    <w:lvl w:ilvl="7" w:tplc="5AB66E1A">
      <w:numFmt w:val="bullet"/>
      <w:lvlText w:val="•"/>
      <w:lvlJc w:val="left"/>
      <w:pPr>
        <w:ind w:left="5620" w:hanging="238"/>
      </w:pPr>
      <w:rPr>
        <w:rFonts w:hint="default"/>
        <w:lang w:val="en-US" w:eastAsia="en-US" w:bidi="ar-SA"/>
      </w:rPr>
    </w:lvl>
    <w:lvl w:ilvl="8" w:tplc="3D58DEC4">
      <w:numFmt w:val="bullet"/>
      <w:lvlText w:val="•"/>
      <w:lvlJc w:val="left"/>
      <w:pPr>
        <w:ind w:left="6375" w:hanging="238"/>
      </w:pPr>
      <w:rPr>
        <w:rFonts w:hint="default"/>
        <w:lang w:val="en-US" w:eastAsia="en-US" w:bidi="ar-SA"/>
      </w:rPr>
    </w:lvl>
  </w:abstractNum>
  <w:abstractNum w:abstractNumId="8" w15:restartNumberingAfterBreak="0">
    <w:nsid w:val="2E441EE9"/>
    <w:multiLevelType w:val="hybridMultilevel"/>
    <w:tmpl w:val="4A808B5C"/>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9" w15:restartNumberingAfterBreak="0">
    <w:nsid w:val="2FA5033B"/>
    <w:multiLevelType w:val="hybridMultilevel"/>
    <w:tmpl w:val="C9E4B966"/>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10" w15:restartNumberingAfterBreak="0">
    <w:nsid w:val="30F14ACB"/>
    <w:multiLevelType w:val="hybridMultilevel"/>
    <w:tmpl w:val="F76A51DE"/>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11" w15:restartNumberingAfterBreak="0">
    <w:nsid w:val="33724A45"/>
    <w:multiLevelType w:val="hybridMultilevel"/>
    <w:tmpl w:val="1414C5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72552"/>
    <w:multiLevelType w:val="hybridMultilevel"/>
    <w:tmpl w:val="095C8496"/>
    <w:lvl w:ilvl="0" w:tplc="D5721442">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71AA2A98">
      <w:numFmt w:val="bullet"/>
      <w:lvlText w:val="•"/>
      <w:lvlJc w:val="left"/>
      <w:pPr>
        <w:ind w:left="1094" w:hanging="238"/>
      </w:pPr>
      <w:rPr>
        <w:rFonts w:hint="default"/>
        <w:lang w:val="en-US" w:eastAsia="en-US" w:bidi="ar-SA"/>
      </w:rPr>
    </w:lvl>
    <w:lvl w:ilvl="2" w:tplc="61C41F9C">
      <w:numFmt w:val="bullet"/>
      <w:lvlText w:val="•"/>
      <w:lvlJc w:val="left"/>
      <w:pPr>
        <w:ind w:left="1848" w:hanging="238"/>
      </w:pPr>
      <w:rPr>
        <w:rFonts w:hint="default"/>
        <w:lang w:val="en-US" w:eastAsia="en-US" w:bidi="ar-SA"/>
      </w:rPr>
    </w:lvl>
    <w:lvl w:ilvl="3" w:tplc="2D0C6FDC">
      <w:numFmt w:val="bullet"/>
      <w:lvlText w:val="•"/>
      <w:lvlJc w:val="left"/>
      <w:pPr>
        <w:ind w:left="2603" w:hanging="238"/>
      </w:pPr>
      <w:rPr>
        <w:rFonts w:hint="default"/>
        <w:lang w:val="en-US" w:eastAsia="en-US" w:bidi="ar-SA"/>
      </w:rPr>
    </w:lvl>
    <w:lvl w:ilvl="4" w:tplc="B27E08EE">
      <w:numFmt w:val="bullet"/>
      <w:lvlText w:val="•"/>
      <w:lvlJc w:val="left"/>
      <w:pPr>
        <w:ind w:left="3357" w:hanging="238"/>
      </w:pPr>
      <w:rPr>
        <w:rFonts w:hint="default"/>
        <w:lang w:val="en-US" w:eastAsia="en-US" w:bidi="ar-SA"/>
      </w:rPr>
    </w:lvl>
    <w:lvl w:ilvl="5" w:tplc="F96E8D90">
      <w:numFmt w:val="bullet"/>
      <w:lvlText w:val="•"/>
      <w:lvlJc w:val="left"/>
      <w:pPr>
        <w:ind w:left="4112" w:hanging="238"/>
      </w:pPr>
      <w:rPr>
        <w:rFonts w:hint="default"/>
        <w:lang w:val="en-US" w:eastAsia="en-US" w:bidi="ar-SA"/>
      </w:rPr>
    </w:lvl>
    <w:lvl w:ilvl="6" w:tplc="3002437C">
      <w:numFmt w:val="bullet"/>
      <w:lvlText w:val="•"/>
      <w:lvlJc w:val="left"/>
      <w:pPr>
        <w:ind w:left="4866" w:hanging="238"/>
      </w:pPr>
      <w:rPr>
        <w:rFonts w:hint="default"/>
        <w:lang w:val="en-US" w:eastAsia="en-US" w:bidi="ar-SA"/>
      </w:rPr>
    </w:lvl>
    <w:lvl w:ilvl="7" w:tplc="60D659DC">
      <w:numFmt w:val="bullet"/>
      <w:lvlText w:val="•"/>
      <w:lvlJc w:val="left"/>
      <w:pPr>
        <w:ind w:left="5620" w:hanging="238"/>
      </w:pPr>
      <w:rPr>
        <w:rFonts w:hint="default"/>
        <w:lang w:val="en-US" w:eastAsia="en-US" w:bidi="ar-SA"/>
      </w:rPr>
    </w:lvl>
    <w:lvl w:ilvl="8" w:tplc="C4523612">
      <w:numFmt w:val="bullet"/>
      <w:lvlText w:val="•"/>
      <w:lvlJc w:val="left"/>
      <w:pPr>
        <w:ind w:left="6375" w:hanging="238"/>
      </w:pPr>
      <w:rPr>
        <w:rFonts w:hint="default"/>
        <w:lang w:val="en-US" w:eastAsia="en-US" w:bidi="ar-SA"/>
      </w:rPr>
    </w:lvl>
  </w:abstractNum>
  <w:abstractNum w:abstractNumId="13" w15:restartNumberingAfterBreak="0">
    <w:nsid w:val="40DA2097"/>
    <w:multiLevelType w:val="hybridMultilevel"/>
    <w:tmpl w:val="CEDE927A"/>
    <w:lvl w:ilvl="0" w:tplc="BFD02032">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A0BE42AE">
      <w:numFmt w:val="bullet"/>
      <w:lvlText w:val="•"/>
      <w:lvlJc w:val="left"/>
      <w:pPr>
        <w:ind w:left="1094" w:hanging="238"/>
      </w:pPr>
      <w:rPr>
        <w:rFonts w:hint="default"/>
        <w:lang w:val="en-US" w:eastAsia="en-US" w:bidi="ar-SA"/>
      </w:rPr>
    </w:lvl>
    <w:lvl w:ilvl="2" w:tplc="7C7AEAB4">
      <w:numFmt w:val="bullet"/>
      <w:lvlText w:val="•"/>
      <w:lvlJc w:val="left"/>
      <w:pPr>
        <w:ind w:left="1848" w:hanging="238"/>
      </w:pPr>
      <w:rPr>
        <w:rFonts w:hint="default"/>
        <w:lang w:val="en-US" w:eastAsia="en-US" w:bidi="ar-SA"/>
      </w:rPr>
    </w:lvl>
    <w:lvl w:ilvl="3" w:tplc="AB66174E">
      <w:numFmt w:val="bullet"/>
      <w:lvlText w:val="•"/>
      <w:lvlJc w:val="left"/>
      <w:pPr>
        <w:ind w:left="2603" w:hanging="238"/>
      </w:pPr>
      <w:rPr>
        <w:rFonts w:hint="default"/>
        <w:lang w:val="en-US" w:eastAsia="en-US" w:bidi="ar-SA"/>
      </w:rPr>
    </w:lvl>
    <w:lvl w:ilvl="4" w:tplc="647C8408">
      <w:numFmt w:val="bullet"/>
      <w:lvlText w:val="•"/>
      <w:lvlJc w:val="left"/>
      <w:pPr>
        <w:ind w:left="3357" w:hanging="238"/>
      </w:pPr>
      <w:rPr>
        <w:rFonts w:hint="default"/>
        <w:lang w:val="en-US" w:eastAsia="en-US" w:bidi="ar-SA"/>
      </w:rPr>
    </w:lvl>
    <w:lvl w:ilvl="5" w:tplc="8F228AEC">
      <w:numFmt w:val="bullet"/>
      <w:lvlText w:val="•"/>
      <w:lvlJc w:val="left"/>
      <w:pPr>
        <w:ind w:left="4112" w:hanging="238"/>
      </w:pPr>
      <w:rPr>
        <w:rFonts w:hint="default"/>
        <w:lang w:val="en-US" w:eastAsia="en-US" w:bidi="ar-SA"/>
      </w:rPr>
    </w:lvl>
    <w:lvl w:ilvl="6" w:tplc="F6F84F02">
      <w:numFmt w:val="bullet"/>
      <w:lvlText w:val="•"/>
      <w:lvlJc w:val="left"/>
      <w:pPr>
        <w:ind w:left="4866" w:hanging="238"/>
      </w:pPr>
      <w:rPr>
        <w:rFonts w:hint="default"/>
        <w:lang w:val="en-US" w:eastAsia="en-US" w:bidi="ar-SA"/>
      </w:rPr>
    </w:lvl>
    <w:lvl w:ilvl="7" w:tplc="513CD666">
      <w:numFmt w:val="bullet"/>
      <w:lvlText w:val="•"/>
      <w:lvlJc w:val="left"/>
      <w:pPr>
        <w:ind w:left="5620" w:hanging="238"/>
      </w:pPr>
      <w:rPr>
        <w:rFonts w:hint="default"/>
        <w:lang w:val="en-US" w:eastAsia="en-US" w:bidi="ar-SA"/>
      </w:rPr>
    </w:lvl>
    <w:lvl w:ilvl="8" w:tplc="7FB85564">
      <w:numFmt w:val="bullet"/>
      <w:lvlText w:val="•"/>
      <w:lvlJc w:val="left"/>
      <w:pPr>
        <w:ind w:left="6375" w:hanging="238"/>
      </w:pPr>
      <w:rPr>
        <w:rFonts w:hint="default"/>
        <w:lang w:val="en-US" w:eastAsia="en-US" w:bidi="ar-SA"/>
      </w:rPr>
    </w:lvl>
  </w:abstractNum>
  <w:abstractNum w:abstractNumId="14" w15:restartNumberingAfterBreak="0">
    <w:nsid w:val="491B5E96"/>
    <w:multiLevelType w:val="hybridMultilevel"/>
    <w:tmpl w:val="191C92CE"/>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15" w15:restartNumberingAfterBreak="0">
    <w:nsid w:val="49AB7668"/>
    <w:multiLevelType w:val="hybridMultilevel"/>
    <w:tmpl w:val="A02AEADC"/>
    <w:lvl w:ilvl="0" w:tplc="A7A2887A">
      <w:start w:val="1"/>
      <w:numFmt w:val="decimal"/>
      <w:lvlText w:val="%1."/>
      <w:lvlJc w:val="left"/>
      <w:pPr>
        <w:ind w:left="839" w:hanging="360"/>
      </w:pPr>
      <w:rPr>
        <w:rFonts w:ascii="Arial" w:eastAsia="Arial" w:hAnsi="Arial" w:cs="Arial" w:hint="default"/>
        <w:b w:val="0"/>
        <w:bCs w:val="0"/>
        <w:i w:val="0"/>
        <w:iCs w:val="0"/>
        <w:spacing w:val="-1"/>
        <w:w w:val="99"/>
        <w:sz w:val="20"/>
        <w:szCs w:val="20"/>
        <w:lang w:val="en-US" w:eastAsia="en-US" w:bidi="ar-SA"/>
      </w:rPr>
    </w:lvl>
    <w:lvl w:ilvl="1" w:tplc="12D280A6">
      <w:numFmt w:val="bullet"/>
      <w:lvlText w:val=""/>
      <w:lvlJc w:val="left"/>
      <w:pPr>
        <w:ind w:left="751" w:hanging="272"/>
      </w:pPr>
      <w:rPr>
        <w:rFonts w:ascii="Symbol" w:eastAsia="Symbol" w:hAnsi="Symbol" w:cs="Symbol" w:hint="default"/>
        <w:b w:val="0"/>
        <w:bCs w:val="0"/>
        <w:i w:val="0"/>
        <w:iCs w:val="0"/>
        <w:spacing w:val="0"/>
        <w:w w:val="99"/>
        <w:sz w:val="20"/>
        <w:szCs w:val="20"/>
        <w:lang w:val="en-US" w:eastAsia="en-US" w:bidi="ar-SA"/>
      </w:rPr>
    </w:lvl>
    <w:lvl w:ilvl="2" w:tplc="D250DFB2">
      <w:numFmt w:val="bullet"/>
      <w:lvlText w:val="•"/>
      <w:lvlJc w:val="left"/>
      <w:pPr>
        <w:ind w:left="1911" w:hanging="272"/>
      </w:pPr>
      <w:rPr>
        <w:rFonts w:hint="default"/>
        <w:lang w:val="en-US" w:eastAsia="en-US" w:bidi="ar-SA"/>
      </w:rPr>
    </w:lvl>
    <w:lvl w:ilvl="3" w:tplc="72DCCCA4">
      <w:numFmt w:val="bullet"/>
      <w:lvlText w:val="•"/>
      <w:lvlJc w:val="left"/>
      <w:pPr>
        <w:ind w:left="2982" w:hanging="272"/>
      </w:pPr>
      <w:rPr>
        <w:rFonts w:hint="default"/>
        <w:lang w:val="en-US" w:eastAsia="en-US" w:bidi="ar-SA"/>
      </w:rPr>
    </w:lvl>
    <w:lvl w:ilvl="4" w:tplc="387A3050">
      <w:numFmt w:val="bullet"/>
      <w:lvlText w:val="•"/>
      <w:lvlJc w:val="left"/>
      <w:pPr>
        <w:ind w:left="4053" w:hanging="272"/>
      </w:pPr>
      <w:rPr>
        <w:rFonts w:hint="default"/>
        <w:lang w:val="en-US" w:eastAsia="en-US" w:bidi="ar-SA"/>
      </w:rPr>
    </w:lvl>
    <w:lvl w:ilvl="5" w:tplc="F8E0365C">
      <w:numFmt w:val="bullet"/>
      <w:lvlText w:val="•"/>
      <w:lvlJc w:val="left"/>
      <w:pPr>
        <w:ind w:left="5124" w:hanging="272"/>
      </w:pPr>
      <w:rPr>
        <w:rFonts w:hint="default"/>
        <w:lang w:val="en-US" w:eastAsia="en-US" w:bidi="ar-SA"/>
      </w:rPr>
    </w:lvl>
    <w:lvl w:ilvl="6" w:tplc="F4E0D35C">
      <w:numFmt w:val="bullet"/>
      <w:lvlText w:val="•"/>
      <w:lvlJc w:val="left"/>
      <w:pPr>
        <w:ind w:left="6195" w:hanging="272"/>
      </w:pPr>
      <w:rPr>
        <w:rFonts w:hint="default"/>
        <w:lang w:val="en-US" w:eastAsia="en-US" w:bidi="ar-SA"/>
      </w:rPr>
    </w:lvl>
    <w:lvl w:ilvl="7" w:tplc="ED461FEE">
      <w:numFmt w:val="bullet"/>
      <w:lvlText w:val="•"/>
      <w:lvlJc w:val="left"/>
      <w:pPr>
        <w:ind w:left="7266" w:hanging="272"/>
      </w:pPr>
      <w:rPr>
        <w:rFonts w:hint="default"/>
        <w:lang w:val="en-US" w:eastAsia="en-US" w:bidi="ar-SA"/>
      </w:rPr>
    </w:lvl>
    <w:lvl w:ilvl="8" w:tplc="535EA61C">
      <w:numFmt w:val="bullet"/>
      <w:lvlText w:val="•"/>
      <w:lvlJc w:val="left"/>
      <w:pPr>
        <w:ind w:left="8337" w:hanging="272"/>
      </w:pPr>
      <w:rPr>
        <w:rFonts w:hint="default"/>
        <w:lang w:val="en-US" w:eastAsia="en-US" w:bidi="ar-SA"/>
      </w:rPr>
    </w:lvl>
  </w:abstractNum>
  <w:abstractNum w:abstractNumId="16" w15:restartNumberingAfterBreak="0">
    <w:nsid w:val="550618BA"/>
    <w:multiLevelType w:val="hybridMultilevel"/>
    <w:tmpl w:val="844CDE88"/>
    <w:lvl w:ilvl="0" w:tplc="04090001">
      <w:start w:val="1"/>
      <w:numFmt w:val="bullet"/>
      <w:lvlText w:val=""/>
      <w:lvlJc w:val="left"/>
      <w:pPr>
        <w:ind w:left="1379" w:hanging="360"/>
      </w:pPr>
      <w:rPr>
        <w:rFonts w:ascii="Symbol" w:hAnsi="Symbol" w:hint="default"/>
      </w:rPr>
    </w:lvl>
    <w:lvl w:ilvl="1" w:tplc="04090003" w:tentative="1">
      <w:start w:val="1"/>
      <w:numFmt w:val="bullet"/>
      <w:lvlText w:val="o"/>
      <w:lvlJc w:val="left"/>
      <w:pPr>
        <w:ind w:left="2099" w:hanging="360"/>
      </w:pPr>
      <w:rPr>
        <w:rFonts w:ascii="Courier New" w:hAnsi="Courier New" w:cs="Courier New" w:hint="default"/>
      </w:rPr>
    </w:lvl>
    <w:lvl w:ilvl="2" w:tplc="04090005" w:tentative="1">
      <w:start w:val="1"/>
      <w:numFmt w:val="bullet"/>
      <w:lvlText w:val=""/>
      <w:lvlJc w:val="left"/>
      <w:pPr>
        <w:ind w:left="2819" w:hanging="360"/>
      </w:pPr>
      <w:rPr>
        <w:rFonts w:ascii="Wingdings" w:hAnsi="Wingdings" w:hint="default"/>
      </w:rPr>
    </w:lvl>
    <w:lvl w:ilvl="3" w:tplc="04090001" w:tentative="1">
      <w:start w:val="1"/>
      <w:numFmt w:val="bullet"/>
      <w:lvlText w:val=""/>
      <w:lvlJc w:val="left"/>
      <w:pPr>
        <w:ind w:left="3539" w:hanging="360"/>
      </w:pPr>
      <w:rPr>
        <w:rFonts w:ascii="Symbol" w:hAnsi="Symbol" w:hint="default"/>
      </w:rPr>
    </w:lvl>
    <w:lvl w:ilvl="4" w:tplc="04090003" w:tentative="1">
      <w:start w:val="1"/>
      <w:numFmt w:val="bullet"/>
      <w:lvlText w:val="o"/>
      <w:lvlJc w:val="left"/>
      <w:pPr>
        <w:ind w:left="4259" w:hanging="360"/>
      </w:pPr>
      <w:rPr>
        <w:rFonts w:ascii="Courier New" w:hAnsi="Courier New" w:cs="Courier New" w:hint="default"/>
      </w:rPr>
    </w:lvl>
    <w:lvl w:ilvl="5" w:tplc="04090005" w:tentative="1">
      <w:start w:val="1"/>
      <w:numFmt w:val="bullet"/>
      <w:lvlText w:val=""/>
      <w:lvlJc w:val="left"/>
      <w:pPr>
        <w:ind w:left="4979" w:hanging="360"/>
      </w:pPr>
      <w:rPr>
        <w:rFonts w:ascii="Wingdings" w:hAnsi="Wingdings" w:hint="default"/>
      </w:rPr>
    </w:lvl>
    <w:lvl w:ilvl="6" w:tplc="04090001" w:tentative="1">
      <w:start w:val="1"/>
      <w:numFmt w:val="bullet"/>
      <w:lvlText w:val=""/>
      <w:lvlJc w:val="left"/>
      <w:pPr>
        <w:ind w:left="5699" w:hanging="360"/>
      </w:pPr>
      <w:rPr>
        <w:rFonts w:ascii="Symbol" w:hAnsi="Symbol" w:hint="default"/>
      </w:rPr>
    </w:lvl>
    <w:lvl w:ilvl="7" w:tplc="04090003" w:tentative="1">
      <w:start w:val="1"/>
      <w:numFmt w:val="bullet"/>
      <w:lvlText w:val="o"/>
      <w:lvlJc w:val="left"/>
      <w:pPr>
        <w:ind w:left="6419" w:hanging="360"/>
      </w:pPr>
      <w:rPr>
        <w:rFonts w:ascii="Courier New" w:hAnsi="Courier New" w:cs="Courier New" w:hint="default"/>
      </w:rPr>
    </w:lvl>
    <w:lvl w:ilvl="8" w:tplc="04090005" w:tentative="1">
      <w:start w:val="1"/>
      <w:numFmt w:val="bullet"/>
      <w:lvlText w:val=""/>
      <w:lvlJc w:val="left"/>
      <w:pPr>
        <w:ind w:left="7139" w:hanging="360"/>
      </w:pPr>
      <w:rPr>
        <w:rFonts w:ascii="Wingdings" w:hAnsi="Wingdings" w:hint="default"/>
      </w:rPr>
    </w:lvl>
  </w:abstractNum>
  <w:abstractNum w:abstractNumId="17" w15:restartNumberingAfterBreak="0">
    <w:nsid w:val="55EF0B04"/>
    <w:multiLevelType w:val="hybridMultilevel"/>
    <w:tmpl w:val="B4C8F0BE"/>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18" w15:restartNumberingAfterBreak="0">
    <w:nsid w:val="571F784D"/>
    <w:multiLevelType w:val="hybridMultilevel"/>
    <w:tmpl w:val="FB8849FA"/>
    <w:lvl w:ilvl="0" w:tplc="6C2C30B8">
      <w:numFmt w:val="bullet"/>
      <w:lvlText w:val=""/>
      <w:lvlJc w:val="left"/>
      <w:pPr>
        <w:ind w:left="345" w:hanging="238"/>
      </w:pPr>
      <w:rPr>
        <w:rFonts w:ascii="Wingdings" w:eastAsia="Wingdings" w:hAnsi="Wingdings" w:cs="Wingdings" w:hint="default"/>
        <w:b w:val="0"/>
        <w:bCs w:val="0"/>
        <w:i w:val="0"/>
        <w:iCs w:val="0"/>
        <w:spacing w:val="0"/>
        <w:w w:val="100"/>
        <w:sz w:val="18"/>
        <w:szCs w:val="18"/>
        <w:lang w:val="en-US" w:eastAsia="en-US" w:bidi="ar-SA"/>
      </w:rPr>
    </w:lvl>
    <w:lvl w:ilvl="1" w:tplc="5D342052">
      <w:numFmt w:val="bullet"/>
      <w:lvlText w:val="•"/>
      <w:lvlJc w:val="left"/>
      <w:pPr>
        <w:ind w:left="1094" w:hanging="238"/>
      </w:pPr>
      <w:rPr>
        <w:rFonts w:hint="default"/>
        <w:lang w:val="en-US" w:eastAsia="en-US" w:bidi="ar-SA"/>
      </w:rPr>
    </w:lvl>
    <w:lvl w:ilvl="2" w:tplc="5F4C6E46">
      <w:numFmt w:val="bullet"/>
      <w:lvlText w:val="•"/>
      <w:lvlJc w:val="left"/>
      <w:pPr>
        <w:ind w:left="1848" w:hanging="238"/>
      </w:pPr>
      <w:rPr>
        <w:rFonts w:hint="default"/>
        <w:lang w:val="en-US" w:eastAsia="en-US" w:bidi="ar-SA"/>
      </w:rPr>
    </w:lvl>
    <w:lvl w:ilvl="3" w:tplc="EABCE16E">
      <w:numFmt w:val="bullet"/>
      <w:lvlText w:val="•"/>
      <w:lvlJc w:val="left"/>
      <w:pPr>
        <w:ind w:left="2603" w:hanging="238"/>
      </w:pPr>
      <w:rPr>
        <w:rFonts w:hint="default"/>
        <w:lang w:val="en-US" w:eastAsia="en-US" w:bidi="ar-SA"/>
      </w:rPr>
    </w:lvl>
    <w:lvl w:ilvl="4" w:tplc="ED1E46BA">
      <w:numFmt w:val="bullet"/>
      <w:lvlText w:val="•"/>
      <w:lvlJc w:val="left"/>
      <w:pPr>
        <w:ind w:left="3357" w:hanging="238"/>
      </w:pPr>
      <w:rPr>
        <w:rFonts w:hint="default"/>
        <w:lang w:val="en-US" w:eastAsia="en-US" w:bidi="ar-SA"/>
      </w:rPr>
    </w:lvl>
    <w:lvl w:ilvl="5" w:tplc="A72E1332">
      <w:numFmt w:val="bullet"/>
      <w:lvlText w:val="•"/>
      <w:lvlJc w:val="left"/>
      <w:pPr>
        <w:ind w:left="4112" w:hanging="238"/>
      </w:pPr>
      <w:rPr>
        <w:rFonts w:hint="default"/>
        <w:lang w:val="en-US" w:eastAsia="en-US" w:bidi="ar-SA"/>
      </w:rPr>
    </w:lvl>
    <w:lvl w:ilvl="6" w:tplc="D2C0B962">
      <w:numFmt w:val="bullet"/>
      <w:lvlText w:val="•"/>
      <w:lvlJc w:val="left"/>
      <w:pPr>
        <w:ind w:left="4866" w:hanging="238"/>
      </w:pPr>
      <w:rPr>
        <w:rFonts w:hint="default"/>
        <w:lang w:val="en-US" w:eastAsia="en-US" w:bidi="ar-SA"/>
      </w:rPr>
    </w:lvl>
    <w:lvl w:ilvl="7" w:tplc="7A3851BC">
      <w:numFmt w:val="bullet"/>
      <w:lvlText w:val="•"/>
      <w:lvlJc w:val="left"/>
      <w:pPr>
        <w:ind w:left="5620" w:hanging="238"/>
      </w:pPr>
      <w:rPr>
        <w:rFonts w:hint="default"/>
        <w:lang w:val="en-US" w:eastAsia="en-US" w:bidi="ar-SA"/>
      </w:rPr>
    </w:lvl>
    <w:lvl w:ilvl="8" w:tplc="34528582">
      <w:numFmt w:val="bullet"/>
      <w:lvlText w:val="•"/>
      <w:lvlJc w:val="left"/>
      <w:pPr>
        <w:ind w:left="6375" w:hanging="238"/>
      </w:pPr>
      <w:rPr>
        <w:rFonts w:hint="default"/>
        <w:lang w:val="en-US" w:eastAsia="en-US" w:bidi="ar-SA"/>
      </w:rPr>
    </w:lvl>
  </w:abstractNum>
  <w:abstractNum w:abstractNumId="19" w15:restartNumberingAfterBreak="0">
    <w:nsid w:val="725B5943"/>
    <w:multiLevelType w:val="hybridMultilevel"/>
    <w:tmpl w:val="EC064F8C"/>
    <w:lvl w:ilvl="0" w:tplc="FFFFFFFF">
      <w:numFmt w:val="bullet"/>
      <w:lvlText w:val=""/>
      <w:lvlJc w:val="left"/>
      <w:pPr>
        <w:ind w:left="430" w:hanging="181"/>
      </w:pPr>
      <w:rPr>
        <w:rFonts w:ascii="Symbol" w:eastAsia="Symbol" w:hAnsi="Symbol" w:cs="Symbol" w:hint="default"/>
        <w:spacing w:val="0"/>
        <w:w w:val="99"/>
        <w:lang w:val="en-US" w:eastAsia="en-US" w:bidi="ar-SA"/>
      </w:rPr>
    </w:lvl>
    <w:lvl w:ilvl="1" w:tplc="04090001">
      <w:start w:val="1"/>
      <w:numFmt w:val="bullet"/>
      <w:lvlText w:val=""/>
      <w:lvlJc w:val="left"/>
      <w:pPr>
        <w:ind w:left="969" w:hanging="360"/>
      </w:pPr>
      <w:rPr>
        <w:rFonts w:ascii="Symbol" w:hAnsi="Symbol" w:hint="default"/>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abstractNum w:abstractNumId="20" w15:restartNumberingAfterBreak="0">
    <w:nsid w:val="76346D8C"/>
    <w:multiLevelType w:val="hybridMultilevel"/>
    <w:tmpl w:val="8DE87E6A"/>
    <w:lvl w:ilvl="0" w:tplc="0409000B">
      <w:start w:val="1"/>
      <w:numFmt w:val="bullet"/>
      <w:lvlText w:val=""/>
      <w:lvlJc w:val="left"/>
      <w:pPr>
        <w:ind w:left="430" w:hanging="181"/>
      </w:pPr>
      <w:rPr>
        <w:rFonts w:ascii="Wingdings" w:hAnsi="Wingdings" w:hint="default"/>
        <w:spacing w:val="0"/>
        <w:w w:val="99"/>
        <w:lang w:val="en-US" w:eastAsia="en-US" w:bidi="ar-SA"/>
      </w:rPr>
    </w:lvl>
    <w:lvl w:ilvl="1" w:tplc="FFFFFFFF">
      <w:numFmt w:val="bullet"/>
      <w:lvlText w:val="o"/>
      <w:lvlJc w:val="left"/>
      <w:pPr>
        <w:ind w:left="969" w:hanging="360"/>
      </w:pPr>
      <w:rPr>
        <w:rFonts w:ascii="Courier New" w:eastAsia="Courier New" w:hAnsi="Courier New" w:cs="Courier New" w:hint="default"/>
        <w:b w:val="0"/>
        <w:bCs w:val="0"/>
        <w:i w:val="0"/>
        <w:iCs w:val="0"/>
        <w:spacing w:val="0"/>
        <w:w w:val="99"/>
        <w:sz w:val="20"/>
        <w:szCs w:val="20"/>
        <w:lang w:val="en-US" w:eastAsia="en-US" w:bidi="ar-SA"/>
      </w:rPr>
    </w:lvl>
    <w:lvl w:ilvl="2" w:tplc="FFFFFFFF">
      <w:numFmt w:val="bullet"/>
      <w:lvlText w:val="o"/>
      <w:lvlJc w:val="left"/>
      <w:pPr>
        <w:ind w:left="1689" w:hanging="180"/>
      </w:pPr>
      <w:rPr>
        <w:rFonts w:ascii="Courier New" w:eastAsia="Courier New" w:hAnsi="Courier New" w:cs="Courier New" w:hint="default"/>
        <w:b w:val="0"/>
        <w:bCs w:val="0"/>
        <w:i w:val="0"/>
        <w:iCs w:val="0"/>
        <w:spacing w:val="0"/>
        <w:w w:val="99"/>
        <w:sz w:val="20"/>
        <w:szCs w:val="20"/>
        <w:lang w:val="en-US" w:eastAsia="en-US" w:bidi="ar-SA"/>
      </w:rPr>
    </w:lvl>
    <w:lvl w:ilvl="3" w:tplc="FFFFFFFF">
      <w:numFmt w:val="bullet"/>
      <w:lvlText w:val="•"/>
      <w:lvlJc w:val="left"/>
      <w:pPr>
        <w:ind w:left="2760" w:hanging="180"/>
      </w:pPr>
      <w:rPr>
        <w:rFonts w:hint="default"/>
        <w:lang w:val="en-US" w:eastAsia="en-US" w:bidi="ar-SA"/>
      </w:rPr>
    </w:lvl>
    <w:lvl w:ilvl="4" w:tplc="FFFFFFFF">
      <w:numFmt w:val="bullet"/>
      <w:lvlText w:val="•"/>
      <w:lvlJc w:val="left"/>
      <w:pPr>
        <w:ind w:left="3830" w:hanging="180"/>
      </w:pPr>
      <w:rPr>
        <w:rFonts w:hint="default"/>
        <w:lang w:val="en-US" w:eastAsia="en-US" w:bidi="ar-SA"/>
      </w:rPr>
    </w:lvl>
    <w:lvl w:ilvl="5" w:tplc="FFFFFFFF">
      <w:numFmt w:val="bullet"/>
      <w:lvlText w:val="•"/>
      <w:lvlJc w:val="left"/>
      <w:pPr>
        <w:ind w:left="4900" w:hanging="180"/>
      </w:pPr>
      <w:rPr>
        <w:rFonts w:hint="default"/>
        <w:lang w:val="en-US" w:eastAsia="en-US" w:bidi="ar-SA"/>
      </w:rPr>
    </w:lvl>
    <w:lvl w:ilvl="6" w:tplc="FFFFFFFF">
      <w:numFmt w:val="bullet"/>
      <w:lvlText w:val="•"/>
      <w:lvlJc w:val="left"/>
      <w:pPr>
        <w:ind w:left="5970" w:hanging="180"/>
      </w:pPr>
      <w:rPr>
        <w:rFonts w:hint="default"/>
        <w:lang w:val="en-US" w:eastAsia="en-US" w:bidi="ar-SA"/>
      </w:rPr>
    </w:lvl>
    <w:lvl w:ilvl="7" w:tplc="FFFFFFFF">
      <w:numFmt w:val="bullet"/>
      <w:lvlText w:val="•"/>
      <w:lvlJc w:val="left"/>
      <w:pPr>
        <w:ind w:left="7040" w:hanging="180"/>
      </w:pPr>
      <w:rPr>
        <w:rFonts w:hint="default"/>
        <w:lang w:val="en-US" w:eastAsia="en-US" w:bidi="ar-SA"/>
      </w:rPr>
    </w:lvl>
    <w:lvl w:ilvl="8" w:tplc="FFFFFFFF">
      <w:numFmt w:val="bullet"/>
      <w:lvlText w:val="•"/>
      <w:lvlJc w:val="left"/>
      <w:pPr>
        <w:ind w:left="8110" w:hanging="180"/>
      </w:pPr>
      <w:rPr>
        <w:rFonts w:hint="default"/>
        <w:lang w:val="en-US" w:eastAsia="en-US" w:bidi="ar-SA"/>
      </w:rPr>
    </w:lvl>
  </w:abstractNum>
  <w:num w:numId="1" w16cid:durableId="2068917943">
    <w:abstractNumId w:val="0"/>
  </w:num>
  <w:num w:numId="2" w16cid:durableId="1932081163">
    <w:abstractNumId w:val="12"/>
  </w:num>
  <w:num w:numId="3" w16cid:durableId="1562717904">
    <w:abstractNumId w:val="2"/>
  </w:num>
  <w:num w:numId="4" w16cid:durableId="702748416">
    <w:abstractNumId w:val="1"/>
  </w:num>
  <w:num w:numId="5" w16cid:durableId="1100442932">
    <w:abstractNumId w:val="18"/>
  </w:num>
  <w:num w:numId="6" w16cid:durableId="35157873">
    <w:abstractNumId w:val="13"/>
  </w:num>
  <w:num w:numId="7" w16cid:durableId="413740531">
    <w:abstractNumId w:val="7"/>
  </w:num>
  <w:num w:numId="8" w16cid:durableId="965768862">
    <w:abstractNumId w:val="15"/>
  </w:num>
  <w:num w:numId="9" w16cid:durableId="300890029">
    <w:abstractNumId w:val="3"/>
  </w:num>
  <w:num w:numId="10" w16cid:durableId="1244100050">
    <w:abstractNumId w:val="16"/>
  </w:num>
  <w:num w:numId="11" w16cid:durableId="39598743">
    <w:abstractNumId w:val="4"/>
  </w:num>
  <w:num w:numId="12" w16cid:durableId="777414571">
    <w:abstractNumId w:val="9"/>
  </w:num>
  <w:num w:numId="13" w16cid:durableId="1465583801">
    <w:abstractNumId w:val="17"/>
  </w:num>
  <w:num w:numId="14" w16cid:durableId="2081248671">
    <w:abstractNumId w:val="14"/>
  </w:num>
  <w:num w:numId="15" w16cid:durableId="684553830">
    <w:abstractNumId w:val="19"/>
  </w:num>
  <w:num w:numId="16" w16cid:durableId="655259308">
    <w:abstractNumId w:val="5"/>
  </w:num>
  <w:num w:numId="17" w16cid:durableId="1459228266">
    <w:abstractNumId w:val="6"/>
  </w:num>
  <w:num w:numId="18" w16cid:durableId="1567103989">
    <w:abstractNumId w:val="11"/>
  </w:num>
  <w:num w:numId="19" w16cid:durableId="1942564518">
    <w:abstractNumId w:val="20"/>
  </w:num>
  <w:num w:numId="20" w16cid:durableId="370226705">
    <w:abstractNumId w:val="10"/>
  </w:num>
  <w:num w:numId="21" w16cid:durableId="53740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91"/>
    <w:rsid w:val="00042450"/>
    <w:rsid w:val="0004355E"/>
    <w:rsid w:val="00090E0C"/>
    <w:rsid w:val="000A39E6"/>
    <w:rsid w:val="000A6733"/>
    <w:rsid w:val="000E0AA1"/>
    <w:rsid w:val="0010593A"/>
    <w:rsid w:val="00115F2D"/>
    <w:rsid w:val="001401D1"/>
    <w:rsid w:val="001644A4"/>
    <w:rsid w:val="00192ECC"/>
    <w:rsid w:val="0019561A"/>
    <w:rsid w:val="001C3C85"/>
    <w:rsid w:val="001C5C73"/>
    <w:rsid w:val="001F41CF"/>
    <w:rsid w:val="00231E6C"/>
    <w:rsid w:val="002506E6"/>
    <w:rsid w:val="0027313B"/>
    <w:rsid w:val="002A3486"/>
    <w:rsid w:val="002E513C"/>
    <w:rsid w:val="00323B5D"/>
    <w:rsid w:val="00324AC1"/>
    <w:rsid w:val="0034452B"/>
    <w:rsid w:val="00355BC8"/>
    <w:rsid w:val="0038239B"/>
    <w:rsid w:val="00383C28"/>
    <w:rsid w:val="00386ECD"/>
    <w:rsid w:val="003C5160"/>
    <w:rsid w:val="003D6092"/>
    <w:rsid w:val="00416CBC"/>
    <w:rsid w:val="0043197C"/>
    <w:rsid w:val="004426B0"/>
    <w:rsid w:val="00445952"/>
    <w:rsid w:val="00454DC9"/>
    <w:rsid w:val="0047546E"/>
    <w:rsid w:val="004926C5"/>
    <w:rsid w:val="004C6116"/>
    <w:rsid w:val="004E3584"/>
    <w:rsid w:val="00506267"/>
    <w:rsid w:val="0050731A"/>
    <w:rsid w:val="00561DA3"/>
    <w:rsid w:val="005857A3"/>
    <w:rsid w:val="005C3FA8"/>
    <w:rsid w:val="005E369C"/>
    <w:rsid w:val="005E6898"/>
    <w:rsid w:val="00602548"/>
    <w:rsid w:val="00605838"/>
    <w:rsid w:val="00615256"/>
    <w:rsid w:val="00625AD6"/>
    <w:rsid w:val="00663622"/>
    <w:rsid w:val="00666ADD"/>
    <w:rsid w:val="00674280"/>
    <w:rsid w:val="00686D02"/>
    <w:rsid w:val="006D4C9B"/>
    <w:rsid w:val="006F1F82"/>
    <w:rsid w:val="0071460C"/>
    <w:rsid w:val="007236D8"/>
    <w:rsid w:val="00727923"/>
    <w:rsid w:val="00761B17"/>
    <w:rsid w:val="007A0D64"/>
    <w:rsid w:val="007C7AC3"/>
    <w:rsid w:val="00825B01"/>
    <w:rsid w:val="00834F25"/>
    <w:rsid w:val="00895025"/>
    <w:rsid w:val="00895AEF"/>
    <w:rsid w:val="008A3A54"/>
    <w:rsid w:val="008D0EBD"/>
    <w:rsid w:val="008D5C11"/>
    <w:rsid w:val="008E2B80"/>
    <w:rsid w:val="008E5C06"/>
    <w:rsid w:val="00901FFD"/>
    <w:rsid w:val="00923CC9"/>
    <w:rsid w:val="00972E0E"/>
    <w:rsid w:val="009A767A"/>
    <w:rsid w:val="009C4B6B"/>
    <w:rsid w:val="00A1191E"/>
    <w:rsid w:val="00A12DE0"/>
    <w:rsid w:val="00A24658"/>
    <w:rsid w:val="00A43457"/>
    <w:rsid w:val="00A5537F"/>
    <w:rsid w:val="00A63D0A"/>
    <w:rsid w:val="00A71F6A"/>
    <w:rsid w:val="00A87ABB"/>
    <w:rsid w:val="00A95F33"/>
    <w:rsid w:val="00AA0867"/>
    <w:rsid w:val="00AA1991"/>
    <w:rsid w:val="00AB2460"/>
    <w:rsid w:val="00AB6CF2"/>
    <w:rsid w:val="00AD321E"/>
    <w:rsid w:val="00AD7C73"/>
    <w:rsid w:val="00B50A03"/>
    <w:rsid w:val="00B60063"/>
    <w:rsid w:val="00B64CB8"/>
    <w:rsid w:val="00B743C3"/>
    <w:rsid w:val="00B8499A"/>
    <w:rsid w:val="00BC35C6"/>
    <w:rsid w:val="00BD0AE8"/>
    <w:rsid w:val="00BE2B24"/>
    <w:rsid w:val="00C00394"/>
    <w:rsid w:val="00C12C70"/>
    <w:rsid w:val="00C22E97"/>
    <w:rsid w:val="00C55A0D"/>
    <w:rsid w:val="00C57F97"/>
    <w:rsid w:val="00C65D1E"/>
    <w:rsid w:val="00C67ABC"/>
    <w:rsid w:val="00CA063D"/>
    <w:rsid w:val="00CD0BAF"/>
    <w:rsid w:val="00CD7103"/>
    <w:rsid w:val="00CF5069"/>
    <w:rsid w:val="00D22781"/>
    <w:rsid w:val="00D40F2C"/>
    <w:rsid w:val="00D42A86"/>
    <w:rsid w:val="00D453C4"/>
    <w:rsid w:val="00D807FE"/>
    <w:rsid w:val="00D912E5"/>
    <w:rsid w:val="00D96C2A"/>
    <w:rsid w:val="00DB0C2A"/>
    <w:rsid w:val="00DB66CC"/>
    <w:rsid w:val="00DE1B3B"/>
    <w:rsid w:val="00DF2765"/>
    <w:rsid w:val="00DF7E3A"/>
    <w:rsid w:val="00E102F8"/>
    <w:rsid w:val="00E1708C"/>
    <w:rsid w:val="00E20AA4"/>
    <w:rsid w:val="00E50FEF"/>
    <w:rsid w:val="00E61B4F"/>
    <w:rsid w:val="00E624BE"/>
    <w:rsid w:val="00E62915"/>
    <w:rsid w:val="00E63023"/>
    <w:rsid w:val="00E81F00"/>
    <w:rsid w:val="00E87CDE"/>
    <w:rsid w:val="00E90DF4"/>
    <w:rsid w:val="00EA5AE5"/>
    <w:rsid w:val="00F4070E"/>
    <w:rsid w:val="00F411E2"/>
    <w:rsid w:val="00F471A3"/>
    <w:rsid w:val="00F51941"/>
    <w:rsid w:val="00F624D2"/>
    <w:rsid w:val="00F64FF1"/>
    <w:rsid w:val="00F70FF0"/>
    <w:rsid w:val="00F93147"/>
    <w:rsid w:val="00FA5A30"/>
    <w:rsid w:val="00FD20DE"/>
    <w:rsid w:val="00FE1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C0D0"/>
  <w15:docId w15:val="{BC119768-2D7A-4E64-B400-0E3BD50F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812" w:right="2693"/>
      <w:jc w:val="center"/>
    </w:pPr>
    <w:rPr>
      <w:b/>
      <w:bCs/>
      <w:sz w:val="24"/>
      <w:szCs w:val="24"/>
    </w:rPr>
  </w:style>
  <w:style w:type="paragraph" w:styleId="ListParagraph">
    <w:name w:val="List Paragraph"/>
    <w:basedOn w:val="Normal"/>
    <w:uiPriority w:val="1"/>
    <w:qFormat/>
    <w:pPr>
      <w:spacing w:before="119"/>
      <w:ind w:left="750" w:hanging="360"/>
    </w:pPr>
  </w:style>
  <w:style w:type="paragraph" w:customStyle="1" w:styleId="TableParagraph">
    <w:name w:val="Table Paragraph"/>
    <w:basedOn w:val="Normal"/>
    <w:uiPriority w:val="1"/>
    <w:qFormat/>
  </w:style>
  <w:style w:type="paragraph" w:styleId="Revision">
    <w:name w:val="Revision"/>
    <w:hidden/>
    <w:uiPriority w:val="99"/>
    <w:semiHidden/>
    <w:rsid w:val="00F5194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4070E"/>
    <w:rPr>
      <w:sz w:val="16"/>
      <w:szCs w:val="16"/>
    </w:rPr>
  </w:style>
  <w:style w:type="paragraph" w:styleId="CommentText">
    <w:name w:val="annotation text"/>
    <w:basedOn w:val="Normal"/>
    <w:link w:val="CommentTextChar"/>
    <w:uiPriority w:val="99"/>
    <w:unhideWhenUsed/>
    <w:rsid w:val="00F4070E"/>
    <w:rPr>
      <w:sz w:val="20"/>
      <w:szCs w:val="20"/>
    </w:rPr>
  </w:style>
  <w:style w:type="character" w:customStyle="1" w:styleId="CommentTextChar">
    <w:name w:val="Comment Text Char"/>
    <w:basedOn w:val="DefaultParagraphFont"/>
    <w:link w:val="CommentText"/>
    <w:uiPriority w:val="99"/>
    <w:rsid w:val="00F407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4070E"/>
    <w:rPr>
      <w:b/>
      <w:bCs/>
    </w:rPr>
  </w:style>
  <w:style w:type="character" w:customStyle="1" w:styleId="CommentSubjectChar">
    <w:name w:val="Comment Subject Char"/>
    <w:basedOn w:val="CommentTextChar"/>
    <w:link w:val="CommentSubject"/>
    <w:uiPriority w:val="99"/>
    <w:semiHidden/>
    <w:rsid w:val="00F4070E"/>
    <w:rPr>
      <w:rFonts w:ascii="Arial" w:eastAsia="Arial" w:hAnsi="Arial" w:cs="Arial"/>
      <w:b/>
      <w:bCs/>
      <w:sz w:val="20"/>
      <w:szCs w:val="20"/>
    </w:rPr>
  </w:style>
  <w:style w:type="paragraph" w:styleId="FootnoteText">
    <w:name w:val="footnote text"/>
    <w:basedOn w:val="Normal"/>
    <w:link w:val="FootnoteTextChar"/>
    <w:uiPriority w:val="99"/>
    <w:semiHidden/>
    <w:unhideWhenUsed/>
    <w:rsid w:val="00F411E2"/>
    <w:rPr>
      <w:sz w:val="20"/>
      <w:szCs w:val="20"/>
    </w:rPr>
  </w:style>
  <w:style w:type="character" w:customStyle="1" w:styleId="FootnoteTextChar">
    <w:name w:val="Footnote Text Char"/>
    <w:basedOn w:val="DefaultParagraphFont"/>
    <w:link w:val="FootnoteText"/>
    <w:uiPriority w:val="99"/>
    <w:semiHidden/>
    <w:rsid w:val="00F411E2"/>
    <w:rPr>
      <w:rFonts w:ascii="Arial" w:eastAsia="Arial" w:hAnsi="Arial" w:cs="Arial"/>
      <w:sz w:val="20"/>
      <w:szCs w:val="20"/>
    </w:rPr>
  </w:style>
  <w:style w:type="character" w:styleId="FootnoteReference">
    <w:name w:val="footnote reference"/>
    <w:basedOn w:val="DefaultParagraphFont"/>
    <w:uiPriority w:val="99"/>
    <w:semiHidden/>
    <w:unhideWhenUsed/>
    <w:rsid w:val="00F411E2"/>
    <w:rPr>
      <w:vertAlign w:val="superscript"/>
    </w:rPr>
  </w:style>
  <w:style w:type="character" w:styleId="Hyperlink">
    <w:name w:val="Hyperlink"/>
    <w:basedOn w:val="DefaultParagraphFont"/>
    <w:uiPriority w:val="99"/>
    <w:unhideWhenUsed/>
    <w:rsid w:val="00F411E2"/>
    <w:rPr>
      <w:color w:val="0000FF" w:themeColor="hyperlink"/>
      <w:u w:val="single"/>
    </w:rPr>
  </w:style>
  <w:style w:type="character" w:styleId="UnresolvedMention">
    <w:name w:val="Unresolved Mention"/>
    <w:basedOn w:val="DefaultParagraphFont"/>
    <w:uiPriority w:val="99"/>
    <w:semiHidden/>
    <w:unhideWhenUsed/>
    <w:rsid w:val="00F411E2"/>
    <w:rPr>
      <w:color w:val="605E5C"/>
      <w:shd w:val="clear" w:color="auto" w:fill="E1DFDD"/>
    </w:rPr>
  </w:style>
  <w:style w:type="character" w:styleId="FollowedHyperlink">
    <w:name w:val="FollowedHyperlink"/>
    <w:basedOn w:val="DefaultParagraphFont"/>
    <w:uiPriority w:val="99"/>
    <w:semiHidden/>
    <w:unhideWhenUsed/>
    <w:rsid w:val="005C3FA8"/>
    <w:rPr>
      <w:color w:val="800080" w:themeColor="followedHyperlink"/>
      <w:u w:val="single"/>
    </w:rPr>
  </w:style>
  <w:style w:type="paragraph" w:styleId="Header">
    <w:name w:val="header"/>
    <w:basedOn w:val="Normal"/>
    <w:link w:val="HeaderChar"/>
    <w:uiPriority w:val="99"/>
    <w:unhideWhenUsed/>
    <w:rsid w:val="000E0AA1"/>
    <w:pPr>
      <w:tabs>
        <w:tab w:val="center" w:pos="4680"/>
        <w:tab w:val="right" w:pos="9360"/>
      </w:tabs>
    </w:pPr>
  </w:style>
  <w:style w:type="character" w:customStyle="1" w:styleId="HeaderChar">
    <w:name w:val="Header Char"/>
    <w:basedOn w:val="DefaultParagraphFont"/>
    <w:link w:val="Header"/>
    <w:uiPriority w:val="99"/>
    <w:rsid w:val="000E0AA1"/>
    <w:rPr>
      <w:rFonts w:ascii="Arial" w:eastAsia="Arial" w:hAnsi="Arial" w:cs="Arial"/>
    </w:rPr>
  </w:style>
  <w:style w:type="paragraph" w:styleId="Footer">
    <w:name w:val="footer"/>
    <w:basedOn w:val="Normal"/>
    <w:link w:val="FooterChar"/>
    <w:uiPriority w:val="99"/>
    <w:unhideWhenUsed/>
    <w:rsid w:val="000E0AA1"/>
    <w:pPr>
      <w:tabs>
        <w:tab w:val="center" w:pos="4680"/>
        <w:tab w:val="right" w:pos="9360"/>
      </w:tabs>
    </w:pPr>
  </w:style>
  <w:style w:type="character" w:customStyle="1" w:styleId="FooterChar">
    <w:name w:val="Footer Char"/>
    <w:basedOn w:val="DefaultParagraphFont"/>
    <w:link w:val="Footer"/>
    <w:uiPriority w:val="99"/>
    <w:rsid w:val="000E0AA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ore.astm.org/d7566-22.html" TargetMode="External"/><Relationship Id="rId18" Type="http://schemas.openxmlformats.org/officeDocument/2006/relationships/hyperlink" Target="https://www.icao.int/carbon-offsetting-and-reduction-scheme-international-aviation-corsia" TargetMode="External"/><Relationship Id="rId26" Type="http://schemas.openxmlformats.org/officeDocument/2006/relationships/hyperlink" Target="http://caafi.org/about/contactus.html)" TargetMode="External"/><Relationship Id="rId3" Type="http://schemas.openxmlformats.org/officeDocument/2006/relationships/styles" Target="styles.xml"/><Relationship Id="rId21" Type="http://schemas.openxmlformats.org/officeDocument/2006/relationships/hyperlink" Target="https://registry.iscc-system.org/" TargetMode="External"/><Relationship Id="rId7" Type="http://schemas.openxmlformats.org/officeDocument/2006/relationships/endnotes" Target="endnotes.xml"/><Relationship Id="rId12" Type="http://schemas.openxmlformats.org/officeDocument/2006/relationships/hyperlink" Target="https://www.iata.org/en/programs/sustainability/flynetzero/" TargetMode="External"/><Relationship Id="rId17" Type="http://schemas.openxmlformats.org/officeDocument/2006/relationships/hyperlink" Target="https://home.treasury.gov/news/press-releases/jy2780" TargetMode="External"/><Relationship Id="rId25" Type="http://schemas.openxmlformats.org/officeDocument/2006/relationships/hyperlink" Target="https://www.iata.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2.arb.ca.gov/our-work/programs/low-carbon-fuel-standard" TargetMode="External"/><Relationship Id="rId20" Type="http://schemas.openxmlformats.org/officeDocument/2006/relationships/hyperlink" Target="https://www.cado.org/en/" TargetMode="External"/><Relationship Id="rId29" Type="http://schemas.openxmlformats.org/officeDocument/2006/relationships/hyperlink" Target="http://www.caafi.org/information/fuelreadinesstoo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a.org/contentassets/ebdba50e57194019930d72722413edd4/afsma-ed-5.1-july-2023f.pdf" TargetMode="External"/><Relationship Id="rId24" Type="http://schemas.openxmlformats.org/officeDocument/2006/relationships/hyperlink" Target="https://www.iata.org/contentassets/ebdba50e57194019930d72722413edd4/afsma-ed-5.1-july-2023f.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pa.gov/renewable-fuel-standard" TargetMode="External"/><Relationship Id="rId23" Type="http://schemas.openxmlformats.org/officeDocument/2006/relationships/footer" Target="footer1.xml"/><Relationship Id="rId28" Type="http://schemas.openxmlformats.org/officeDocument/2006/relationships/hyperlink" Target="http://www.caafi.org/" TargetMode="External"/><Relationship Id="rId10" Type="http://schemas.openxmlformats.org/officeDocument/2006/relationships/hyperlink" Target="http://caafi.org/information/fuelreadinesstools.html" TargetMode="External"/><Relationship Id="rId19" Type="http://schemas.openxmlformats.org/officeDocument/2006/relationships/hyperlink" Target="https://transport.ec.europa.eu/transport-modes/air/environment/refueleu-aviation_en" TargetMode="External"/><Relationship Id="rId31" Type="http://schemas.openxmlformats.org/officeDocument/2006/relationships/hyperlink" Target="http://www.caafi.org/information/fuelreadinesstool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tore.astm.org/d1655-22a.html" TargetMode="External"/><Relationship Id="rId22" Type="http://schemas.openxmlformats.org/officeDocument/2006/relationships/hyperlink" Target="https://rsb.org/registry/" TargetMode="External"/><Relationship Id="rId27" Type="http://schemas.openxmlformats.org/officeDocument/2006/relationships/hyperlink" Target="http://www.caafi.org/information/fuelreadinesstools.html" TargetMode="External"/><Relationship Id="rId30" Type="http://schemas.openxmlformats.org/officeDocument/2006/relationships/hyperlink" Target="http://www.caafi.org/information/fuelreadinesstool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cao.int/environmental-protection/CORSIA/Pages/default.aspx" TargetMode="External"/><Relationship Id="rId2" Type="http://schemas.openxmlformats.org/officeDocument/2006/relationships/hyperlink" Target="https://www.epa.gov/renewable-fuel-standard" TargetMode="External"/><Relationship Id="rId1" Type="http://schemas.openxmlformats.org/officeDocument/2006/relationships/hyperlink" Target="https://www.spglobal.com/commodityinsights/plattscontent/_assets/_files/en/our-methodology/methodology-specifications/platts-forward-curve-oi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2270-C52B-4785-A56D-BC0B0C73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4423</Words>
  <Characters>25213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Metron Aviation, Inc.</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Bruno</dc:creator>
  <cp:lastModifiedBy>Herzig, Peter (Volpe)</cp:lastModifiedBy>
  <cp:revision>5</cp:revision>
  <dcterms:created xsi:type="dcterms:W3CDTF">2025-09-10T12:49:00Z</dcterms:created>
  <dcterms:modified xsi:type="dcterms:W3CDTF">2025-09-10T13:21:00Z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2018-08-21T00:00:00Z</vt:filetime>
  </property>
  <property fmtid="{D5CDD505-2E9C-101B-9397-08002B2CF9AE}" pid="3" name="Creator">
    <vt:lpwstr>Acrobat PDFMaker 17 for Word</vt:lpwstr>
  </property>
  <property fmtid="{D5CDD505-2E9C-101B-9397-08002B2CF9AE}" pid="4" name="LastSaved">
    <vt:filetime>2025-02-13T00:00:00Z</vt:filetime>
  </property>
  <property fmtid="{D5CDD505-2E9C-101B-9397-08002B2CF9AE}" pid="5" name="Producer">
    <vt:lpwstr>Adobe PDF Library 15.0</vt:lpwstr>
  </property>
  <property fmtid="{D5CDD505-2E9C-101B-9397-08002B2CF9AE}" pid="6" name="SourceModified">
    <vt:lpwstr>D:20180821135635</vt:lpwstr>
  </property>
</Properties>
</file>